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  <w:lang w:bidi="ar"/>
        </w:rPr>
        <w:t>附件3：</w:t>
      </w: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bidi="ar"/>
        </w:rPr>
        <w:t>201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 w:bidi="ar"/>
        </w:rPr>
        <w:t>8</w:t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年度大学生创新创业训练计划项目经费使用及报销要求</w:t>
      </w:r>
    </w:p>
    <w:p/>
    <w:p>
      <w:pPr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 根据《中山大学南方学院大学生创新创业训练项目管理办法》、《广东省教育厅关于报送201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年度国家级、省级大学生创新创业训练计划立项项目的通知》（粤教高函〔201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42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号）文件要求，现将201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年度大学生创新创业训练计划项目（以下简称“大创项目”）经费及其使用相关事项通知如下：</w:t>
      </w:r>
    </w:p>
    <w:p>
      <w:pPr>
        <w:widowControl/>
        <w:numPr>
          <w:ilvl w:val="0"/>
          <w:numId w:val="1"/>
        </w:numPr>
        <w:spacing w:line="600" w:lineRule="exact"/>
        <w:ind w:firstLine="600"/>
        <w:jc w:val="left"/>
        <w:outlineLvl w:val="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资助经费</w:t>
      </w:r>
    </w:p>
    <w:p>
      <w:pPr>
        <w:widowControl/>
        <w:spacing w:line="600" w:lineRule="exact"/>
        <w:ind w:firstLine="640" w:firstLineChars="200"/>
        <w:jc w:val="left"/>
        <w:outlineLvl w:val="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给予国创项目20000元/项，省创项目10000元/项的项目经费资助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校创创新训练项目、创业训练项目、创业实践项目的项目类型划分给予分别为1000元/项、1500元/项、2000元/项的资助经费。</w:t>
      </w:r>
    </w:p>
    <w:p>
      <w:pPr>
        <w:widowControl/>
        <w:spacing w:line="600" w:lineRule="exact"/>
        <w:ind w:firstLine="640" w:firstLineChars="200"/>
        <w:jc w:val="left"/>
        <w:outlineLvl w:val="2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校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批准立项的大创项目经费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bidi="ar"/>
        </w:rPr>
        <w:t>落实到项目组，专款专用，由指导教师负责监管。项目使用经费报销单需经指导老师审核签字确认。学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 w:bidi="ar"/>
        </w:rPr>
        <w:t>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bidi="ar"/>
        </w:rPr>
        <w:t>相关职能部门将对项目经费使用情况进行检查和审核，凡发现经费支出不符合项目性质和管理规定，存在虚报假报现象的，一律退还已报销费用，情节严重的不予以结题验收。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经费开支范围及额度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项目经费必须严格按照预算开支，不得用于与项目无关的支出，严禁从项目经费中以任何方式变相谋取私利，经费的报销必须要有正规发票并提供详细的经费使用支出明细。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1.报销范围：因建设项目产生的食宿交通费、图书资料费、材料费、耗材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打印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复印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专利申请费、论文版面费、专家咨询等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。非项目建设产生的费用不在报销范围内。各项目组需实报实销。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2.报销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比例参考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如下：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（1）交通费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食宿类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：报销金额不超过项目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总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经费的25%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（2）材料费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建设成果为实物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"/>
        </w:rPr>
        <w:t>）、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图书资料费：报销金额不超过项目经费的25%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（3）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论文版面费、专利申请费、专家咨询费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：报销金额不超过项目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总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经费的40%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（4）耗材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及打印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复印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费：报销金额不超过项目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总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经费的10%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3.票据要求</w:t>
      </w:r>
      <w:bookmarkStart w:id="0" w:name="_GoBack"/>
      <w:bookmarkEnd w:id="0"/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所有票据的开具、黏贴须符合学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校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财务部的报销规定。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（1）报销票据必须是正式发票，假发票、收据、白条等不可报销。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（2）发票抬头一律为：中山大学南方学院，发票抬头是个人或是其他单位的不在报销范围内。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税号：52440000791178592N。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（3）发票明细要求：未列明购物明细（如仅填写了“耗材”）的发票或发票金额在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00元以上的发票，必需附上购物电脑小票或加盖销售单位有效印章的清单。超市、百货公司开具的发票需附上电脑小票或列出详细的购物清单，否则不予报销。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（4）报销单下方的经办人、领款人填写项目负责人姓名，报销经费由财务部直接发给项目负责人。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（5）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票据可报销的有效期限：学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校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 xml:space="preserve">在项目中期检查、项目结题验收结果公布后分别组织一次项目经费报销。各项目负责人根据学院的报销通知完成经费报销事宜。  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4.报销流程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项目负责人填写报销单并贴好发票</w:t>
      </w:r>
      <w:r>
        <w:rPr>
          <w:rFonts w:ascii="Arial" w:hAnsi="Arial" w:eastAsia="仿宋" w:cs="Arial"/>
          <w:bCs/>
          <w:sz w:val="32"/>
          <w:szCs w:val="32"/>
          <w:lang w:bidi="ar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bidi="ar"/>
        </w:rPr>
        <w:t>项目指导老师审核报销单并签字</w:t>
      </w:r>
      <w:r>
        <w:rPr>
          <w:rFonts w:ascii="Arial" w:hAnsi="Arial" w:eastAsia="仿宋" w:cs="Arial"/>
          <w:bCs/>
          <w:sz w:val="32"/>
          <w:szCs w:val="32"/>
          <w:lang w:bidi="ar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bidi="ar"/>
        </w:rPr>
        <w:t>项目负责人将报销单交所在院系教学秘书</w:t>
      </w:r>
      <w:r>
        <w:rPr>
          <w:rFonts w:ascii="Arial" w:hAnsi="Arial" w:eastAsia="仿宋" w:cs="Arial"/>
          <w:bCs/>
          <w:sz w:val="32"/>
          <w:szCs w:val="32"/>
          <w:lang w:bidi="ar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bidi="ar"/>
        </w:rPr>
        <w:t>教学秘书统一交教务与科研部</w:t>
      </w:r>
      <w:r>
        <w:rPr>
          <w:rFonts w:ascii="Arial" w:hAnsi="Arial" w:eastAsia="仿宋" w:cs="Arial"/>
          <w:bCs/>
          <w:sz w:val="32"/>
          <w:szCs w:val="32"/>
          <w:lang w:bidi="ar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bidi="ar"/>
        </w:rPr>
        <w:t>教务与科研部领导审批</w:t>
      </w:r>
      <w:r>
        <w:rPr>
          <w:rFonts w:ascii="Arial" w:hAnsi="Arial" w:eastAsia="仿宋" w:cs="Arial"/>
          <w:bCs/>
          <w:sz w:val="32"/>
          <w:szCs w:val="32"/>
          <w:lang w:bidi="ar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bidi="ar"/>
        </w:rPr>
        <w:t>教学秘书领回报销单。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2719D"/>
    <w:multiLevelType w:val="multilevel"/>
    <w:tmpl w:val="5912719D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91271A8"/>
    <w:multiLevelType w:val="multilevel"/>
    <w:tmpl w:val="591271A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9337D"/>
    <w:rsid w:val="004006D6"/>
    <w:rsid w:val="0060197C"/>
    <w:rsid w:val="006233A9"/>
    <w:rsid w:val="00A27B10"/>
    <w:rsid w:val="00AB0365"/>
    <w:rsid w:val="012127C4"/>
    <w:rsid w:val="06803F7B"/>
    <w:rsid w:val="089C7444"/>
    <w:rsid w:val="08D22CB2"/>
    <w:rsid w:val="0B434A0B"/>
    <w:rsid w:val="10665154"/>
    <w:rsid w:val="19626CBB"/>
    <w:rsid w:val="1FE55307"/>
    <w:rsid w:val="241713BA"/>
    <w:rsid w:val="254A36A3"/>
    <w:rsid w:val="2BBB11A4"/>
    <w:rsid w:val="2D920FDB"/>
    <w:rsid w:val="2E1B007C"/>
    <w:rsid w:val="31400E9F"/>
    <w:rsid w:val="37F12173"/>
    <w:rsid w:val="3E47330D"/>
    <w:rsid w:val="422B6EBB"/>
    <w:rsid w:val="46D050FD"/>
    <w:rsid w:val="47357E45"/>
    <w:rsid w:val="478D5679"/>
    <w:rsid w:val="48036B2D"/>
    <w:rsid w:val="489A5EAE"/>
    <w:rsid w:val="48C353F2"/>
    <w:rsid w:val="4B593FC7"/>
    <w:rsid w:val="54710F84"/>
    <w:rsid w:val="55DD66EF"/>
    <w:rsid w:val="59FA0B66"/>
    <w:rsid w:val="62D905DA"/>
    <w:rsid w:val="67A20532"/>
    <w:rsid w:val="698F7956"/>
    <w:rsid w:val="6AC50750"/>
    <w:rsid w:val="6BA3257E"/>
    <w:rsid w:val="6E3D5BC8"/>
    <w:rsid w:val="6EE20BD4"/>
    <w:rsid w:val="70C77EB3"/>
    <w:rsid w:val="71E9337D"/>
    <w:rsid w:val="7AC76C9C"/>
    <w:rsid w:val="7B80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1039</Words>
  <Characters>70</Characters>
  <Lines>1</Lines>
  <Paragraphs>2</Paragraphs>
  <ScaleCrop>false</ScaleCrop>
  <LinksUpToDate>false</LinksUpToDate>
  <CharactersWithSpaces>1107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2017-05-10T01:38:00Z</dcterms:created>
  <dc:creator>linmingxiu</dc:creator>
  <cp:lastModifiedBy>林--秀</cp:lastModifiedBy>
  <dcterms:modified xsi:type="dcterms:W3CDTF">2018-05-15T02:00:38Z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