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/>
          <w:b/>
          <w:bCs/>
          <w:sz w:val="40"/>
          <w:szCs w:val="40"/>
          <w:lang w:eastAsia="zh-CN"/>
        </w:rPr>
      </w:pPr>
      <w:r>
        <w:rPr>
          <w:rFonts w:hint="eastAsia" w:ascii="仿宋_GB2312" w:hAnsi="仿宋_GB2312" w:eastAsia="仿宋_GB2312"/>
          <w:b/>
          <w:bCs/>
          <w:sz w:val="40"/>
          <w:szCs w:val="40"/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hAnsi="仿宋_GB2312" w:eastAsia="仿宋_GB2312"/>
          <w:b/>
          <w:bCs/>
          <w:sz w:val="40"/>
          <w:szCs w:val="40"/>
          <w:lang w:eastAsia="zh-CN"/>
        </w:rPr>
        <w:instrText xml:space="preserve">ADDIN CNKISM.UserStyle</w:instrText>
      </w:r>
      <w:r>
        <w:rPr>
          <w:rFonts w:hint="eastAsia" w:ascii="仿宋_GB2312" w:hAnsi="仿宋_GB2312" w:eastAsia="仿宋_GB2312"/>
          <w:b/>
          <w:bCs/>
          <w:sz w:val="40"/>
          <w:szCs w:val="40"/>
          <w:lang w:eastAsia="zh-CN"/>
        </w:rPr>
        <w:fldChar w:fldCharType="separate"/>
      </w:r>
      <w:r>
        <w:rPr>
          <w:rFonts w:hint="eastAsia" w:ascii="仿宋_GB2312" w:hAnsi="仿宋_GB2312" w:eastAsia="仿宋_GB2312"/>
          <w:b/>
          <w:bCs/>
          <w:sz w:val="40"/>
          <w:szCs w:val="40"/>
          <w:lang w:eastAsia="zh-CN"/>
        </w:rPr>
        <w:fldChar w:fldCharType="end"/>
      </w:r>
      <w:r>
        <w:rPr>
          <w:rFonts w:hint="eastAsia" w:ascii="仿宋_GB2312" w:hAnsi="仿宋_GB2312" w:eastAsia="仿宋_GB2312"/>
          <w:b/>
          <w:bCs/>
          <w:sz w:val="40"/>
          <w:szCs w:val="40"/>
          <w:lang w:eastAsia="zh-CN"/>
        </w:rPr>
        <w:t>中山大学南方学院第六届中国国际“互联网+”大学生创新创业大赛</w:t>
      </w:r>
      <w:r>
        <w:rPr>
          <w:rFonts w:hint="eastAsia" w:ascii="仿宋_GB2312" w:hAnsi="仿宋_GB2312" w:eastAsia="仿宋_GB2312"/>
          <w:b/>
          <w:bCs/>
          <w:sz w:val="40"/>
          <w:szCs w:val="40"/>
          <w:lang w:val="en-US" w:eastAsia="zh-CN"/>
        </w:rPr>
        <w:t>省赛</w:t>
      </w:r>
      <w:r>
        <w:rPr>
          <w:rFonts w:hint="eastAsia" w:ascii="仿宋_GB2312" w:hAnsi="仿宋_GB2312" w:eastAsia="仿宋_GB2312"/>
          <w:b/>
          <w:bCs/>
          <w:sz w:val="40"/>
          <w:szCs w:val="40"/>
          <w:lang w:eastAsia="zh-CN"/>
        </w:rPr>
        <w:t>暨</w:t>
      </w:r>
      <w:r>
        <w:rPr>
          <w:rFonts w:hint="eastAsia" w:ascii="仿宋_GB2312" w:hAnsi="仿宋_GB2312" w:eastAsia="仿宋_GB2312"/>
          <w:b/>
          <w:bCs/>
          <w:sz w:val="40"/>
          <w:szCs w:val="40"/>
          <w:lang w:val="en-US" w:eastAsia="zh-CN"/>
        </w:rPr>
        <w:t>校级</w:t>
      </w:r>
      <w:r>
        <w:rPr>
          <w:rFonts w:hint="eastAsia" w:ascii="仿宋_GB2312" w:hAnsi="仿宋_GB2312" w:eastAsia="仿宋_GB2312"/>
          <w:b/>
          <w:bCs/>
          <w:sz w:val="40"/>
          <w:szCs w:val="40"/>
          <w:lang w:eastAsia="zh-CN"/>
        </w:rPr>
        <w:t>选拔赛奖励措施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中国“互联网+”大学生创新创业大赛旨在深化高等教育综合改革，激发大学生的创造力，培养造就“大众创业、万众创新”的生力军；推动赛事成果转化，促进“互联网+”新业态形成，服务经济提质增效升级；以创新引领创业、创业带动就业，推动高校毕业生更高质量创业就业。该赛事由教育部与有关部委共同主办，共有校级、省级、全国赛三级赛事。为激励我校学生积极参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届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中国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“互联网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”大学生创新创业大赛，特制订以下鼓励措施：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参赛学生团队奖励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（一）奖金奖励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对于在第六届中国国际“互联网+”大学生创新创业大赛各级赛事中取得奖项的参赛团队，奖金按获奖最高级别发放，标准如下：</w:t>
      </w:r>
    </w:p>
    <w:tbl>
      <w:tblPr>
        <w:tblStyle w:val="3"/>
        <w:tblW w:w="8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015"/>
        <w:gridCol w:w="2015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</w:trPr>
        <w:tc>
          <w:tcPr>
            <w:tcW w:w="20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奖项级别</w:t>
            </w:r>
          </w:p>
        </w:tc>
        <w:tc>
          <w:tcPr>
            <w:tcW w:w="2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一等奖（金奖）</w:t>
            </w:r>
          </w:p>
        </w:tc>
        <w:tc>
          <w:tcPr>
            <w:tcW w:w="2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二等奖（银奖）</w:t>
            </w:r>
          </w:p>
        </w:tc>
        <w:tc>
          <w:tcPr>
            <w:tcW w:w="2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三等奖（铜奖）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国家级</w:t>
            </w:r>
          </w:p>
        </w:tc>
        <w:tc>
          <w:tcPr>
            <w:tcW w:w="2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10000元</w:t>
            </w:r>
          </w:p>
        </w:tc>
        <w:tc>
          <w:tcPr>
            <w:tcW w:w="2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8000元</w:t>
            </w:r>
          </w:p>
        </w:tc>
        <w:tc>
          <w:tcPr>
            <w:tcW w:w="2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6000元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省级</w:t>
            </w:r>
          </w:p>
        </w:tc>
        <w:tc>
          <w:tcPr>
            <w:tcW w:w="2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5000元</w:t>
            </w:r>
          </w:p>
        </w:tc>
        <w:tc>
          <w:tcPr>
            <w:tcW w:w="2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3500元</w:t>
            </w:r>
          </w:p>
        </w:tc>
        <w:tc>
          <w:tcPr>
            <w:tcW w:w="2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0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校级</w:t>
            </w:r>
          </w:p>
        </w:tc>
        <w:tc>
          <w:tcPr>
            <w:tcW w:w="2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1500元</w:t>
            </w:r>
          </w:p>
        </w:tc>
        <w:tc>
          <w:tcPr>
            <w:tcW w:w="2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1000元</w:t>
            </w:r>
          </w:p>
        </w:tc>
        <w:tc>
          <w:tcPr>
            <w:tcW w:w="2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  <w:t>800元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（二）创业课程成绩奖励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对获奖项目的学生给予《创业基础（理论）》、《创业基础（实践）》两门课程学分成绩互认。其中，政商研究院负责处理《创业基础（理论）》课程成绩，各院系负责本院系学生的《创业基础（实践）》课程成绩，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（1）参赛时还未选修创业课程的学生，可不用参加创业课程的课堂学习，可申请免考，学校给予项目负责人相应课程总评成绩各记分95分，项目成员90分。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（2）参赛时已选修创业课程但还未参加考试的学生：可申请课程免考，并给项目负责人相应课程总评成绩各记分95分，项目成员90分。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（3）参赛时已有成绩的学生：项目负责人可申请将本人创业课程成绩加至95分,项目成员可申请加至90分。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学校将在校赛结束后组织获奖项目学生申请创业课程成绩认定，于学生毕业前完成对获奖学生的该两门课程的成绩处理工作。记分名单按照项目团队在官方报名网站填写的参赛名单。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指导老师奖励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学校给予国家级、省级获奖指导老师在职称评选、评优、等方面予以优先支持，并将根据广东省教育厅下发的《广东省中国+“互联网+”大学生创新创业大赛激励措施》（附件5）修订完善相关的教师激励政策。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333488"/>
    <w:multiLevelType w:val="singleLevel"/>
    <w:tmpl w:val="CA3334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764B4"/>
    <w:rsid w:val="01240993"/>
    <w:rsid w:val="053C3D21"/>
    <w:rsid w:val="0BB318E7"/>
    <w:rsid w:val="14B50F85"/>
    <w:rsid w:val="208C266E"/>
    <w:rsid w:val="224D78B3"/>
    <w:rsid w:val="261B1E8D"/>
    <w:rsid w:val="39443AAE"/>
    <w:rsid w:val="3A09156E"/>
    <w:rsid w:val="4159087B"/>
    <w:rsid w:val="446E0E89"/>
    <w:rsid w:val="464F5285"/>
    <w:rsid w:val="4EFD1692"/>
    <w:rsid w:val="53EA742B"/>
    <w:rsid w:val="57375ED2"/>
    <w:rsid w:val="5BB9489A"/>
    <w:rsid w:val="5DAA0471"/>
    <w:rsid w:val="61DD2A41"/>
    <w:rsid w:val="62E14C58"/>
    <w:rsid w:val="632049B1"/>
    <w:rsid w:val="63C93EBE"/>
    <w:rsid w:val="6C006360"/>
    <w:rsid w:val="73FE6D79"/>
    <w:rsid w:val="742E385B"/>
    <w:rsid w:val="7D022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2018-04-03T02:04:00Z</dcterms:created>
  <dc:creator>linmingxiu</dc:creator>
  <cp:lastModifiedBy>雨后见彩虹</cp:lastModifiedBy>
  <dcterms:modified xsi:type="dcterms:W3CDTF">2020-06-15T10:23:38Z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