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附件5</w:t>
      </w:r>
    </w:p>
    <w:p>
      <w:pPr>
        <w:spacing w:after="156" w:afterLines="50" w:line="7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2"/>
        </w:rPr>
        <w:t>广东省首届高校课程思政教学大赛参赛教师推荐表</w:t>
      </w:r>
    </w:p>
    <w:tbl>
      <w:tblPr>
        <w:tblStyle w:val="2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67"/>
        <w:gridCol w:w="708"/>
        <w:gridCol w:w="1276"/>
        <w:gridCol w:w="1579"/>
        <w:gridCol w:w="26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性    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left="113" w:right="113"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照片</w:t>
            </w:r>
          </w:p>
          <w:p>
            <w:pPr>
              <w:ind w:left="113" w:right="113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职    称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所在院系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手    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邮    箱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参赛课程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参赛课程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所属学科门类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竞赛组别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主要工作简历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近五年主讲参赛课程情况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课程名称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授课学期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授课学时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授课对象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学校教务部门（盖章）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学校政治审查意见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该课程内容及相关申报材料价值取向正确，不存在思想性问题。该名教师遵纪守法，无违法违纪行为，不存在师德师风、学术不端等问题。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学校党委（盖章）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年  月  日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学校推荐意见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</w:t>
            </w:r>
          </w:p>
          <w:p>
            <w:pPr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学校（盖章）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年  月  日</w:t>
            </w:r>
          </w:p>
          <w:p>
            <w:pPr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left="480" w:hanging="48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24"/>
        </w:rPr>
        <w:t>注：</w:t>
      </w:r>
      <w:r>
        <w:rPr>
          <w:rFonts w:ascii="Times New Roman" w:hAnsi="Times New Roman" w:eastAsia="仿宋_GB2312" w:cs="Times New Roman"/>
          <w:kern w:val="0"/>
          <w:sz w:val="24"/>
        </w:rPr>
        <w:t>“学科门类”项，按照教育部颁布的《普通高等学校本科专业目录（2020年版）》填写所属一级学科门类序号及学科门类名称（01哲学，02经济学，03法学，04教育学，05文学，06历史学，07理学，08工学，09农学，10医学，12管理学，13艺术学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5D2C"/>
    <w:rsid w:val="5EA1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2021-07-14T04:04:00Z</dcterms:created>
  <dc:creator>934940350</dc:creator>
  <cp:lastModifiedBy>934940350</cp:lastModifiedBy>
  <dcterms:modified xsi:type="dcterms:W3CDTF">2021-07-14T04:14:55Z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F7505C7384D348A488A8649ADD3FF220</vt:lpwstr>
  </property>
</Properties>
</file>