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20" w:firstLineChars="50"/>
        <w:jc w:val="center"/>
        <w:textAlignment w:val="auto"/>
        <w:rPr>
          <w:rFonts w:hint="eastAsia" w:ascii="仿宋_GB2312" w:hAnsi="黑体" w:eastAsia="仿宋_GB2312"/>
          <w:sz w:val="28"/>
          <w:szCs w:val="24"/>
        </w:rPr>
      </w:pPr>
      <w:r>
        <w:rPr>
          <w:rFonts w:hint="eastAsia" w:ascii="方正小标宋简体" w:hAnsi="方正小标宋_GBK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广东省高等学校教学管理学会</w:t>
      </w:r>
      <w:bookmarkStart w:id="0" w:name="_GoBack"/>
      <w:r>
        <w:rPr>
          <w:rFonts w:hint="eastAsia" w:ascii="方正小标宋简体" w:hAnsi="方正小标宋_GBK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2021年度课程思政建设项目推荐汇总表</w:t>
      </w:r>
      <w:bookmarkEnd w:id="0"/>
    </w:p>
    <w:p>
      <w:pPr>
        <w:spacing w:line="380" w:lineRule="exact"/>
        <w:ind w:firstLine="140" w:firstLineChars="50"/>
        <w:rPr>
          <w:rFonts w:hint="eastAsia" w:ascii="仿宋_GB2312" w:hAnsi="黑体" w:eastAsia="仿宋_GB2312"/>
          <w:sz w:val="28"/>
          <w:szCs w:val="24"/>
        </w:rPr>
      </w:pPr>
    </w:p>
    <w:p>
      <w:pPr>
        <w:spacing w:line="380" w:lineRule="exact"/>
        <w:ind w:firstLine="140" w:firstLineChars="50"/>
        <w:rPr>
          <w:rFonts w:ascii="仿宋_GB2312" w:hAnsi="黑体" w:eastAsia="仿宋_GB2312"/>
          <w:sz w:val="28"/>
          <w:szCs w:val="24"/>
        </w:rPr>
      </w:pPr>
      <w:r>
        <w:rPr>
          <w:rFonts w:hint="eastAsia" w:ascii="仿宋_GB2312" w:hAnsi="黑体" w:eastAsia="仿宋_GB2312"/>
          <w:sz w:val="28"/>
          <w:szCs w:val="24"/>
          <w:lang w:val="en-US" w:eastAsia="zh-CN"/>
        </w:rPr>
        <w:t>牵头</w:t>
      </w:r>
      <w:r>
        <w:rPr>
          <w:rFonts w:hint="eastAsia" w:ascii="仿宋_GB2312" w:hAnsi="黑体" w:eastAsia="仿宋_GB2312"/>
          <w:sz w:val="28"/>
          <w:szCs w:val="24"/>
        </w:rPr>
        <w:t>单位名称（公章）：</w:t>
      </w:r>
    </w:p>
    <w:tbl>
      <w:tblPr>
        <w:tblStyle w:val="2"/>
        <w:tblW w:w="11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0"/>
        <w:gridCol w:w="1702"/>
        <w:gridCol w:w="1280"/>
        <w:gridCol w:w="1215"/>
        <w:gridCol w:w="1668"/>
        <w:gridCol w:w="166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3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推荐类别</w:t>
            </w:r>
          </w:p>
        </w:tc>
        <w:tc>
          <w:tcPr>
            <w:tcW w:w="170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</w:tc>
        <w:tc>
          <w:tcPr>
            <w:tcW w:w="121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66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共建高校</w:t>
            </w:r>
          </w:p>
        </w:tc>
        <w:tc>
          <w:tcPr>
            <w:tcW w:w="1668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学科门类/专业大类代码</w:t>
            </w:r>
          </w:p>
        </w:tc>
        <w:tc>
          <w:tcPr>
            <w:tcW w:w="139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1330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5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1330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5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1330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5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1330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5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68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2" w:type="dxa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推荐类别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指职业教育、普通本科教育。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2.“学科门类/专业大类代码”和“一级学科/</w:t>
      </w:r>
      <w:r>
        <w:rPr>
          <w:rFonts w:ascii="Times New Roman" w:hAnsi="Times New Roman" w:eastAsia="仿宋_GB2312" w:cs="Times New Roman"/>
          <w:sz w:val="24"/>
          <w:szCs w:val="24"/>
        </w:rPr>
        <w:t>专业类代码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24"/>
          <w:szCs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7D630F-B813-47A2-BDC1-8F33C025C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F44DF1-5AF4-45BD-A073-0A99ACB93A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4F71314-7774-4ABB-B5ED-2233268A249A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4" w:fontKey="{61727502-284A-4D31-B369-8FAE283A9D63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5" w:fontKey="{AC0126D3-B9DB-4C0A-9BB8-BB96E82A2B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3F9D"/>
    <w:rsid w:val="3678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2021-09-07T06:43:00Z</dcterms:created>
  <dc:creator>季凡</dc:creator>
  <cp:lastModifiedBy>季凡</cp:lastModifiedBy>
  <dcterms:modified xsi:type="dcterms:W3CDTF">2021-09-07T06:43:46Z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6AEAAB77D9174254BBCA57D6E08BA66B</vt:lpwstr>
  </property>
</Properties>
</file>