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27" w:rsidRPr="00712627" w:rsidRDefault="00712627" w:rsidP="00712627">
      <w:pPr>
        <w:spacing w:line="480" w:lineRule="atLeast"/>
        <w:ind w:firstLineChars="200" w:firstLine="562"/>
        <w:jc w:val="left"/>
        <w:rPr>
          <w:rFonts w:ascii="宋体"/>
          <w:sz w:val="28"/>
          <w:szCs w:val="28"/>
        </w:rPr>
      </w:pPr>
      <w:r w:rsidRPr="00712627">
        <w:rPr>
          <w:rFonts w:ascii="宋体" w:hint="eastAsia"/>
          <w:b/>
          <w:sz w:val="28"/>
          <w:szCs w:val="28"/>
        </w:rPr>
        <w:t>许崴</w:t>
      </w:r>
      <w:r w:rsidRPr="00712627">
        <w:rPr>
          <w:rFonts w:ascii="宋体" w:hint="eastAsia"/>
          <w:sz w:val="28"/>
          <w:szCs w:val="28"/>
        </w:rPr>
        <w:t>，男，广东金融学院会计学院教授，应用经济学博士。主要从事金融会计、财务管理、管理会计、应用经济学等领域科学研究与教学工作。先后主持广东省自然基金课题与广东省哲学社科课题各1项，广东省科技</w:t>
      </w:r>
      <w:proofErr w:type="gramStart"/>
      <w:r w:rsidRPr="00712627">
        <w:rPr>
          <w:rFonts w:ascii="宋体" w:hint="eastAsia"/>
          <w:sz w:val="28"/>
          <w:szCs w:val="28"/>
        </w:rPr>
        <w:t>厅科技</w:t>
      </w:r>
      <w:proofErr w:type="gramEnd"/>
      <w:r w:rsidRPr="00712627">
        <w:rPr>
          <w:rFonts w:ascii="宋体" w:hint="eastAsia"/>
          <w:sz w:val="28"/>
          <w:szCs w:val="28"/>
        </w:rPr>
        <w:t>金融专项课题1项。在《光明日报》理论版、《财政研究》、《经济与管理研究》、《广东社会科学》等期刊公开发表学术论文30多篇。</w:t>
      </w:r>
      <w:bookmarkStart w:id="0" w:name="_GoBack"/>
      <w:bookmarkEnd w:id="0"/>
    </w:p>
    <w:p w:rsidR="00712627" w:rsidRPr="00712627" w:rsidRDefault="00712627" w:rsidP="00712627">
      <w:pPr>
        <w:ind w:firstLineChars="200" w:firstLine="560"/>
        <w:rPr>
          <w:rFonts w:ascii="宋体" w:hAnsi="宋体" w:hint="eastAsia"/>
          <w:color w:val="000000"/>
          <w:sz w:val="28"/>
          <w:szCs w:val="28"/>
          <w:shd w:val="clear" w:color="auto" w:fill="FFFFFF"/>
        </w:rPr>
      </w:pPr>
    </w:p>
    <w:p w:rsidR="00712627" w:rsidRPr="00712627" w:rsidRDefault="00712627" w:rsidP="00712627">
      <w:pPr>
        <w:spacing w:line="480" w:lineRule="atLeast"/>
        <w:ind w:firstLineChars="200" w:firstLine="562"/>
        <w:jc w:val="left"/>
        <w:rPr>
          <w:rFonts w:ascii="宋体" w:hint="eastAsia"/>
          <w:sz w:val="28"/>
          <w:szCs w:val="28"/>
        </w:rPr>
      </w:pPr>
      <w:r w:rsidRPr="00712627">
        <w:rPr>
          <w:rFonts w:ascii="宋体" w:hint="eastAsia"/>
          <w:b/>
          <w:sz w:val="28"/>
          <w:szCs w:val="28"/>
        </w:rPr>
        <w:t>邓顺国</w:t>
      </w:r>
      <w:r w:rsidRPr="00712627">
        <w:rPr>
          <w:rFonts w:ascii="宋体" w:hint="eastAsia"/>
          <w:sz w:val="28"/>
          <w:szCs w:val="28"/>
        </w:rPr>
        <w:t>，男，现任广东省本科高校电子商务类教学指导委员会主任委员，广东省经济学会常务理事。曾任教育部高等学校电子商务教学指导委员会委员、华南师范大学经济与管理学院电子商务系主任、情报学专业硕士点导师组组长。主编《电子商务概论》、《网上银行与网上金融服务》（清华大学出版社出版），在《人民日报（理论版）》等核心刊物上发表论文十多篇，给硕士生开设《电子商务研究》等课程。</w:t>
      </w:r>
    </w:p>
    <w:p w:rsidR="00712627" w:rsidRPr="00712627" w:rsidRDefault="00712627" w:rsidP="00712627">
      <w:pPr>
        <w:rPr>
          <w:rFonts w:ascii="宋体" w:hAnsi="宋体"/>
          <w:color w:val="000000"/>
          <w:sz w:val="28"/>
          <w:szCs w:val="28"/>
          <w:shd w:val="clear" w:color="auto" w:fill="FFFFFF"/>
        </w:rPr>
      </w:pPr>
    </w:p>
    <w:p w:rsidR="0013257A" w:rsidRPr="00712627" w:rsidRDefault="0013257A" w:rsidP="00712627">
      <w:pPr>
        <w:rPr>
          <w:sz w:val="28"/>
          <w:szCs w:val="28"/>
        </w:rPr>
      </w:pPr>
    </w:p>
    <w:sectPr w:rsidR="0013257A" w:rsidRPr="00712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DC" w:rsidRDefault="00DE3BDC" w:rsidP="00FA25D5">
      <w:r>
        <w:separator/>
      </w:r>
    </w:p>
  </w:endnote>
  <w:endnote w:type="continuationSeparator" w:id="0">
    <w:p w:rsidR="00DE3BDC" w:rsidRDefault="00DE3BDC" w:rsidP="00FA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DC" w:rsidRDefault="00DE3BDC" w:rsidP="00FA25D5">
      <w:r>
        <w:separator/>
      </w:r>
    </w:p>
  </w:footnote>
  <w:footnote w:type="continuationSeparator" w:id="0">
    <w:p w:rsidR="00DE3BDC" w:rsidRDefault="00DE3BDC" w:rsidP="00FA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92"/>
    <w:rsid w:val="0013257A"/>
    <w:rsid w:val="00712627"/>
    <w:rsid w:val="00DE3BDC"/>
    <w:rsid w:val="00EB6792"/>
    <w:rsid w:val="00FA25D5"/>
    <w:rsid w:val="00F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5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5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5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2019-03-25T02:04:00Z</dcterms:created>
  <dcterms:modified xsi:type="dcterms:W3CDTF">2019-10-09T01:14:00Z</dcterms:modified>
</cp:coreProperties>
</file>