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700" w:lineRule="exact"/>
        <w:ind w:left="0" w:leftChars="0" w:firstLine="0" w:firstLineChars="0"/>
        <w:jc w:val="center"/>
        <w:textAlignment w:val="auto"/>
        <w:rPr>
          <w:rFonts w:hint="eastAsia" w:ascii="微软雅黑" w:hAnsi="微软雅黑" w:eastAsia="微软雅黑" w:cs="微软雅黑"/>
          <w:b/>
          <w:bCs/>
          <w:sz w:val="44"/>
          <w:szCs w:val="44"/>
        </w:rPr>
      </w:pPr>
      <w:r>
        <w:rPr>
          <w:rFonts w:hint="eastAsia" w:ascii="微软雅黑" w:hAnsi="微软雅黑" w:eastAsia="微软雅黑" w:cs="微软雅黑"/>
          <w:b/>
          <w:bCs/>
          <w:sz w:val="44"/>
          <w:szCs w:val="44"/>
          <w:lang w:val="en-US" w:eastAsia="zh-CN"/>
        </w:rPr>
        <w:t>智汇从化 融创湾区</w:t>
      </w:r>
    </w:p>
    <w:p>
      <w:pPr>
        <w:keepNext w:val="0"/>
        <w:keepLines w:val="0"/>
        <w:pageBreakBefore w:val="0"/>
        <w:widowControl/>
        <w:kinsoku/>
        <w:wordWrap/>
        <w:overflowPunct/>
        <w:topLinePunct w:val="0"/>
        <w:autoSpaceDE/>
        <w:autoSpaceDN/>
        <w:bidi w:val="0"/>
        <w:adjustRightInd w:val="0"/>
        <w:snapToGrid w:val="0"/>
        <w:spacing w:line="700" w:lineRule="exact"/>
        <w:ind w:left="0" w:leftChars="0" w:firstLine="0" w:firstLineChars="0"/>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“粤创杯”首届广州市从化区粤港澳台侨和民营企业</w:t>
      </w:r>
    </w:p>
    <w:p>
      <w:pPr>
        <w:keepNext w:val="0"/>
        <w:keepLines w:val="0"/>
        <w:pageBreakBefore w:val="0"/>
        <w:widowControl/>
        <w:kinsoku/>
        <w:wordWrap/>
        <w:overflowPunct/>
        <w:topLinePunct w:val="0"/>
        <w:autoSpaceDE/>
        <w:autoSpaceDN/>
        <w:bidi w:val="0"/>
        <w:adjustRightInd w:val="0"/>
        <w:snapToGrid w:val="0"/>
        <w:spacing w:line="700" w:lineRule="exact"/>
        <w:ind w:left="0" w:leftChars="0" w:firstLine="0" w:firstLineChars="0"/>
        <w:jc w:val="center"/>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青年</w:t>
      </w:r>
      <w:r>
        <w:rPr>
          <w:rFonts w:hint="eastAsia" w:ascii="黑体" w:hAnsi="黑体" w:eastAsia="黑体" w:cs="黑体"/>
          <w:b/>
          <w:bCs/>
          <w:sz w:val="32"/>
          <w:szCs w:val="32"/>
        </w:rPr>
        <w:t>创新创业大赛活动方案</w:t>
      </w:r>
    </w:p>
    <w:p>
      <w:pPr>
        <w:rPr>
          <w:rFonts w:ascii="仿宋" w:hAnsi="仿宋" w:eastAsia="仿宋"/>
        </w:rPr>
      </w:pPr>
    </w:p>
    <w:p>
      <w:pPr>
        <w:keepNext w:val="0"/>
        <w:keepLines w:val="0"/>
        <w:pageBreakBefore w:val="0"/>
        <w:widowControl/>
        <w:kinsoku/>
        <w:wordWrap/>
        <w:overflowPunct/>
        <w:topLinePunct w:val="0"/>
        <w:autoSpaceDE/>
        <w:autoSpaceDN/>
        <w:bidi w:val="0"/>
        <w:adjustRightInd/>
        <w:snapToGrid/>
        <w:spacing w:line="600" w:lineRule="exact"/>
        <w:ind w:firstLine="624"/>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rPr>
        <w:t>为贯彻落实《粤港澳大湾区发展规划纲要》、国务院国台办“31条措施”</w:t>
      </w:r>
      <w:r>
        <w:rPr>
          <w:rFonts w:hint="eastAsia" w:ascii="Times New Roman" w:hAnsi="Times New Roman" w:eastAsia="仿宋_GB2312" w:cs="Times New Roman"/>
          <w:lang w:eastAsia="zh-CN"/>
        </w:rPr>
        <w:t>，</w:t>
      </w:r>
      <w:r>
        <w:rPr>
          <w:rStyle w:val="7"/>
          <w:rFonts w:hint="eastAsia" w:ascii="仿宋_GB2312" w:hAnsi="仿宋_GB2312" w:eastAsia="仿宋_GB2312" w:cs="仿宋_GB2312"/>
          <w:sz w:val="32"/>
          <w:szCs w:val="32"/>
          <w:lang w:eastAsia="zh-CN"/>
        </w:rPr>
        <w:t>以及省、广州市有关</w:t>
      </w:r>
      <w:r>
        <w:rPr>
          <w:rStyle w:val="7"/>
          <w:rFonts w:hint="eastAsia" w:ascii="仿宋_GB2312" w:hAnsi="仿宋_GB2312" w:eastAsia="仿宋_GB2312" w:cs="仿宋_GB2312"/>
          <w:sz w:val="32"/>
          <w:szCs w:val="32"/>
        </w:rPr>
        <w:t>政策精神</w:t>
      </w:r>
      <w:r>
        <w:rPr>
          <w:rFonts w:hint="default" w:ascii="Times New Roman" w:hAnsi="Times New Roman" w:eastAsia="仿宋_GB2312" w:cs="Times New Roman"/>
        </w:rPr>
        <w:t>，</w:t>
      </w:r>
      <w:r>
        <w:rPr>
          <w:rFonts w:hint="eastAsia" w:ascii="Times New Roman" w:hAnsi="Times New Roman" w:eastAsia="仿宋_GB2312" w:cs="Times New Roman"/>
          <w:lang w:val="en-US" w:eastAsia="zh-CN"/>
        </w:rPr>
        <w:t>进一步</w:t>
      </w:r>
      <w:r>
        <w:rPr>
          <w:rFonts w:hint="default" w:ascii="Times New Roman" w:hAnsi="Times New Roman" w:eastAsia="仿宋_GB2312" w:cs="Times New Roman"/>
        </w:rPr>
        <w:t>活跃从化区环大学城青年</w:t>
      </w:r>
      <w:r>
        <w:rPr>
          <w:rFonts w:hint="eastAsia" w:ascii="Times New Roman" w:hAnsi="Times New Roman" w:eastAsia="仿宋_GB2312" w:cs="Times New Roman"/>
          <w:lang w:val="en-US" w:eastAsia="zh-CN"/>
        </w:rPr>
        <w:t>以及民营企业的</w:t>
      </w:r>
      <w:r>
        <w:rPr>
          <w:rFonts w:hint="default" w:ascii="Times New Roman" w:hAnsi="Times New Roman" w:eastAsia="仿宋_GB2312" w:cs="Times New Roman"/>
        </w:rPr>
        <w:t>创新创业氛围，增强高校</w:t>
      </w:r>
      <w:r>
        <w:rPr>
          <w:rFonts w:hint="eastAsia" w:ascii="Times New Roman" w:hAnsi="Times New Roman" w:eastAsia="仿宋_GB2312" w:cs="Times New Roman"/>
          <w:lang w:val="en-US" w:eastAsia="zh-CN"/>
        </w:rPr>
        <w:t>师</w:t>
      </w:r>
      <w:r>
        <w:rPr>
          <w:rFonts w:hint="default" w:ascii="Times New Roman" w:hAnsi="Times New Roman" w:eastAsia="仿宋_GB2312" w:cs="Times New Roman"/>
        </w:rPr>
        <w:t>生创新能力和职业转化能力，促进创业项目与创投资本、创业政策、创业服务的有效对接，同时扩大本土</w:t>
      </w:r>
      <w:r>
        <w:rPr>
          <w:rFonts w:hint="eastAsia" w:ascii="Times New Roman" w:hAnsi="Times New Roman" w:eastAsia="仿宋_GB2312" w:cs="Times New Roman"/>
          <w:lang w:val="en-US" w:eastAsia="zh-CN"/>
        </w:rPr>
        <w:t>民营企业、高校师生</w:t>
      </w:r>
      <w:r>
        <w:rPr>
          <w:rFonts w:hint="default" w:ascii="Times New Roman" w:hAnsi="Times New Roman" w:eastAsia="仿宋_GB2312" w:cs="Times New Roman"/>
        </w:rPr>
        <w:t>与港澳台侨青年创业者</w:t>
      </w:r>
      <w:r>
        <w:rPr>
          <w:rFonts w:hint="eastAsia" w:ascii="Times New Roman" w:hAnsi="Times New Roman" w:eastAsia="仿宋_GB2312" w:cs="Times New Roman"/>
          <w:lang w:eastAsia="zh-CN"/>
        </w:rPr>
        <w:t>的</w:t>
      </w:r>
      <w:r>
        <w:rPr>
          <w:rFonts w:hint="default" w:ascii="Times New Roman" w:hAnsi="Times New Roman" w:eastAsia="仿宋_GB2312" w:cs="Times New Roman"/>
        </w:rPr>
        <w:t>交流</w:t>
      </w:r>
      <w:r>
        <w:rPr>
          <w:rFonts w:hint="eastAsia" w:ascii="Times New Roman" w:hAnsi="Times New Roman" w:eastAsia="仿宋_GB2312" w:cs="Times New Roman"/>
          <w:lang w:eastAsia="zh-CN"/>
        </w:rPr>
        <w:t>和</w:t>
      </w:r>
      <w:r>
        <w:rPr>
          <w:rFonts w:hint="default" w:ascii="Times New Roman" w:hAnsi="Times New Roman" w:eastAsia="仿宋_GB2312" w:cs="Times New Roman"/>
        </w:rPr>
        <w:t>融合，吸引港澳台侨青年来从化创新创业，在从化区委统战部的指导和支持下</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拟于2020年11月-2021年3月举办</w:t>
      </w:r>
      <w:r>
        <w:rPr>
          <w:rFonts w:hint="default" w:ascii="Times New Roman" w:hAnsi="Times New Roman" w:eastAsia="仿宋_GB2312" w:cs="Times New Roman"/>
        </w:rPr>
        <w:t>“</w:t>
      </w:r>
      <w:r>
        <w:rPr>
          <w:rFonts w:hint="eastAsia" w:ascii="Times New Roman" w:hAnsi="Times New Roman" w:eastAsia="仿宋_GB2312" w:cs="Times New Roman"/>
          <w:lang w:val="en-US" w:eastAsia="zh-CN"/>
        </w:rPr>
        <w:t>粤创杯</w:t>
      </w:r>
      <w:r>
        <w:rPr>
          <w:rFonts w:hint="default" w:ascii="Times New Roman" w:hAnsi="Times New Roman" w:eastAsia="仿宋_GB2312" w:cs="Times New Roman"/>
        </w:rPr>
        <w:t>”</w:t>
      </w:r>
      <w:r>
        <w:rPr>
          <w:rFonts w:hint="eastAsia" w:ascii="Times New Roman" w:hAnsi="Times New Roman" w:eastAsia="仿宋_GB2312" w:cs="Times New Roman"/>
          <w:lang w:val="en-US" w:eastAsia="zh-CN"/>
        </w:rPr>
        <w:t>首届广州市从化区粤港澳台侨和民营企业青年</w:t>
      </w:r>
      <w:r>
        <w:rPr>
          <w:rFonts w:hint="default" w:ascii="Times New Roman" w:hAnsi="Times New Roman" w:eastAsia="仿宋_GB2312" w:cs="Times New Roman"/>
        </w:rPr>
        <w:t>创新创业大赛</w:t>
      </w:r>
      <w:r>
        <w:rPr>
          <w:rFonts w:hint="default" w:ascii="Times New Roman" w:hAnsi="Times New Roman" w:eastAsia="仿宋_GB2312" w:cs="Times New Roman"/>
          <w:lang w:eastAsia="zh-CN"/>
        </w:rPr>
        <w:t>。</w:t>
      </w:r>
      <w:r>
        <w:rPr>
          <w:rFonts w:hint="eastAsia" w:ascii="Times New Roman" w:hAnsi="Times New Roman" w:eastAsia="仿宋_GB2312" w:cs="Times New Roman"/>
          <w:lang w:eastAsia="zh-CN"/>
        </w:rPr>
        <w:t>详细</w:t>
      </w:r>
      <w:r>
        <w:rPr>
          <w:rFonts w:hint="default" w:ascii="Times New Roman" w:hAnsi="Times New Roman" w:eastAsia="仿宋_GB2312" w:cs="Times New Roman"/>
        </w:rPr>
        <w:t>方案如下</w:t>
      </w:r>
      <w:r>
        <w:rPr>
          <w:rFonts w:hint="default" w:ascii="Times New Roman" w:hAnsi="Times New Roman" w:eastAsia="仿宋_GB2312" w:cs="Times New Roman"/>
          <w:lang w:eastAsia="zh-CN"/>
        </w:rPr>
        <w:t>：</w:t>
      </w:r>
    </w:p>
    <w:p>
      <w:pPr>
        <w:keepNext w:val="0"/>
        <w:keepLines w:val="0"/>
        <w:pageBreakBefore w:val="0"/>
        <w:widowControl/>
        <w:kinsoku/>
        <w:wordWrap/>
        <w:overflowPunct/>
        <w:topLinePunct w:val="0"/>
        <w:autoSpaceDE/>
        <w:autoSpaceDN/>
        <w:bidi w:val="0"/>
        <w:spacing w:line="600" w:lineRule="exact"/>
        <w:ind w:left="0" w:leftChars="0" w:firstLine="640" w:firstLineChars="200"/>
        <w:textAlignment w:val="auto"/>
        <w:rPr>
          <w:rFonts w:ascii="Times New Roman" w:hAnsi="Times New Roman" w:eastAsia="仿宋" w:cs="Times New Roman"/>
          <w:b/>
          <w:bCs/>
        </w:rPr>
      </w:pPr>
      <w:r>
        <w:rPr>
          <w:rFonts w:hint="default" w:ascii="Times New Roman" w:hAnsi="Times New Roman" w:eastAsia="黑体" w:cs="Times New Roman"/>
          <w:b w:val="0"/>
          <w:bCs w:val="0"/>
        </w:rPr>
        <w:t>一、大赛目的</w:t>
      </w:r>
    </w:p>
    <w:p>
      <w:pPr>
        <w:keepNext w:val="0"/>
        <w:keepLines w:val="0"/>
        <w:pageBreakBefore w:val="0"/>
        <w:widowControl/>
        <w:kinsoku/>
        <w:wordWrap/>
        <w:overflowPunct/>
        <w:topLinePunct w:val="0"/>
        <w:autoSpaceDE/>
        <w:autoSpaceDN/>
        <w:bidi w:val="0"/>
        <w:adjustRightInd/>
        <w:snapToGrid/>
        <w:spacing w:line="600" w:lineRule="exact"/>
        <w:ind w:firstLine="624"/>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以</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智汇从化·融创湾区</w:t>
      </w:r>
      <w:r>
        <w:rPr>
          <w:rFonts w:hint="default" w:ascii="Times New Roman" w:hAnsi="Times New Roman" w:eastAsia="仿宋_GB2312" w:cs="Times New Roman"/>
          <w:sz w:val="32"/>
          <w:szCs w:val="32"/>
        </w:rPr>
        <w:t>”</w:t>
      </w:r>
      <w:r>
        <w:rPr>
          <w:rFonts w:hint="default" w:ascii="Times New Roman" w:hAnsi="Times New Roman" w:eastAsia="仿宋_GB2312" w:cs="Times New Roman"/>
        </w:rPr>
        <w:t>为主题，</w:t>
      </w:r>
      <w:r>
        <w:rPr>
          <w:rFonts w:hint="eastAsia" w:ascii="Times New Roman" w:hAnsi="Times New Roman" w:eastAsia="仿宋_GB2312" w:cs="Times New Roman"/>
          <w:lang w:val="en-US" w:eastAsia="zh-CN"/>
        </w:rPr>
        <w:t>以创新</w:t>
      </w:r>
      <w:r>
        <w:rPr>
          <w:rFonts w:hint="default" w:ascii="Times New Roman" w:hAnsi="Times New Roman" w:eastAsia="仿宋_GB2312" w:cs="Times New Roman"/>
        </w:rPr>
        <w:t>创业大赛</w:t>
      </w:r>
      <w:r>
        <w:rPr>
          <w:rFonts w:hint="eastAsia" w:ascii="Times New Roman" w:hAnsi="Times New Roman" w:eastAsia="仿宋_GB2312" w:cs="Times New Roman"/>
          <w:lang w:val="en-US" w:eastAsia="zh-CN"/>
        </w:rPr>
        <w:t>为载体</w:t>
      </w:r>
      <w:r>
        <w:rPr>
          <w:rFonts w:hint="default" w:ascii="Times New Roman" w:hAnsi="Times New Roman" w:eastAsia="仿宋_GB2312" w:cs="Times New Roman"/>
        </w:rPr>
        <w:t>，</w:t>
      </w:r>
      <w:r>
        <w:rPr>
          <w:rFonts w:hint="eastAsia" w:ascii="Times New Roman" w:hAnsi="Times New Roman" w:eastAsia="仿宋_GB2312" w:cs="Times New Roman"/>
          <w:lang w:val="en-US" w:eastAsia="zh-CN"/>
        </w:rPr>
        <w:t>以促进青年交流融合为核心，紧紧围绕从化区绿色生态产业链、环大学城双创生态链等，完善“培训提升-展示交流-要素对接-成果转化”创新创业服务生态链，做好从化区青年创新创业人才的“挖掘”、“培育”、“链接”、“服务”工作。本次大赛致力于为粤港澳台侨青年搭建创业舞台和交流平台，为从化区产业创新发展汇聚人才、资源、技术、项目等，促进从化区本土高校师生、民营企业青年创业者与港澳台侨青年的交流融合，为从化区融入大湾区发展、推动</w:t>
      </w:r>
      <w:r>
        <w:rPr>
          <w:rFonts w:hint="default" w:ascii="Times New Roman" w:hAnsi="Times New Roman" w:eastAsia="仿宋_GB2312" w:cs="Times New Roman"/>
          <w:lang w:eastAsia="zh-CN"/>
        </w:rPr>
        <w:t>科技创新和产业发展提供源源不断的创新力量</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助力从化区粤港澳大湾区“国际会客厅”建设</w:t>
      </w:r>
      <w:r>
        <w:rPr>
          <w:rFonts w:hint="default" w:ascii="Times New Roman" w:hAnsi="Times New Roman" w:eastAsia="仿宋_GB2312" w:cs="Times New Roman"/>
        </w:rPr>
        <w:t>。</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24"/>
        <w:jc w:val="both"/>
        <w:textAlignment w:val="auto"/>
        <w:rPr>
          <w:rFonts w:hint="eastAsia" w:ascii="黑体" w:hAnsi="黑体" w:eastAsia="黑体" w:cs="黑体"/>
          <w:lang w:eastAsia="zh-CN"/>
        </w:rPr>
      </w:pPr>
      <w:r>
        <w:rPr>
          <w:rFonts w:hint="eastAsia" w:ascii="黑体" w:hAnsi="黑体" w:eastAsia="黑体" w:cs="黑体"/>
          <w:lang w:eastAsia="zh-CN"/>
        </w:rPr>
        <w:t>活动时间</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u w:val="single"/>
          <w:lang w:val="en-US" w:eastAsia="zh-CN"/>
        </w:rPr>
      </w:pPr>
      <w:r>
        <w:rPr>
          <w:rFonts w:hint="eastAsia" w:ascii="Times New Roman" w:hAnsi="Times New Roman" w:eastAsia="仿宋_GB2312" w:cs="Times New Roman"/>
          <w:lang w:val="en-US" w:eastAsia="zh-CN"/>
        </w:rPr>
        <w:t xml:space="preserve">    2020年11月</w:t>
      </w:r>
      <w:r>
        <w:rPr>
          <w:rFonts w:hint="eastAsia" w:ascii="Times New Roman" w:hAnsi="Times New Roman" w:eastAsia="仿宋_GB2312" w:cs="Times New Roman"/>
          <w:u w:val="none"/>
          <w:lang w:val="en-US" w:eastAsia="zh-CN"/>
        </w:rPr>
        <w:t>至2021年3月</w:t>
      </w:r>
    </w:p>
    <w:p>
      <w:pPr>
        <w:keepNext w:val="0"/>
        <w:keepLines w:val="0"/>
        <w:pageBreakBefore w:val="0"/>
        <w:widowControl/>
        <w:kinsoku/>
        <w:wordWrap/>
        <w:overflowPunct/>
        <w:topLinePunct w:val="0"/>
        <w:autoSpaceDE/>
        <w:autoSpaceDN/>
        <w:bidi w:val="0"/>
        <w:spacing w:line="600" w:lineRule="exact"/>
        <w:ind w:left="0" w:leftChars="0" w:firstLine="640" w:firstLineChars="200"/>
        <w:textAlignment w:val="auto"/>
        <w:rPr>
          <w:rFonts w:hint="default" w:ascii="Times New Roman" w:hAnsi="Times New Roman" w:eastAsia="黑体" w:cs="Times New Roman"/>
          <w:b w:val="0"/>
          <w:bCs w:val="0"/>
        </w:rPr>
      </w:pPr>
      <w:r>
        <w:rPr>
          <w:rFonts w:hint="eastAsia" w:ascii="Times New Roman" w:hAnsi="Times New Roman" w:eastAsia="黑体" w:cs="Times New Roman"/>
          <w:b w:val="0"/>
          <w:bCs w:val="0"/>
          <w:lang w:eastAsia="zh-CN"/>
        </w:rPr>
        <w:t>三</w:t>
      </w:r>
      <w:r>
        <w:rPr>
          <w:rFonts w:hint="default" w:ascii="Times New Roman" w:hAnsi="Times New Roman" w:eastAsia="黑体" w:cs="Times New Roman"/>
          <w:b w:val="0"/>
          <w:bCs w:val="0"/>
        </w:rPr>
        <w:t>、活动主题</w:t>
      </w:r>
    </w:p>
    <w:p>
      <w:pPr>
        <w:keepNext w:val="0"/>
        <w:keepLines w:val="0"/>
        <w:pageBreakBefore w:val="0"/>
        <w:widowControl/>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智汇从化</w:t>
      </w:r>
      <w:r>
        <w:rPr>
          <w:rFonts w:hint="eastAsia" w:ascii="宋体" w:hAnsi="宋体" w:eastAsia="宋体" w:cs="宋体"/>
          <w:sz w:val="32"/>
          <w:szCs w:val="32"/>
          <w:lang w:val="en-US" w:eastAsia="zh-CN"/>
        </w:rPr>
        <w:t>·</w:t>
      </w:r>
      <w:r>
        <w:rPr>
          <w:rFonts w:hint="eastAsia" w:ascii="Times New Roman" w:hAnsi="Times New Roman" w:eastAsia="仿宋_GB2312" w:cs="Times New Roman"/>
          <w:sz w:val="32"/>
          <w:szCs w:val="32"/>
          <w:lang w:val="en-US" w:eastAsia="zh-CN"/>
        </w:rPr>
        <w:t>融创湾区</w:t>
      </w:r>
    </w:p>
    <w:p>
      <w:pPr>
        <w:keepNext w:val="0"/>
        <w:keepLines w:val="0"/>
        <w:pageBreakBefore w:val="0"/>
        <w:widowControl/>
        <w:kinsoku/>
        <w:wordWrap/>
        <w:overflowPunct/>
        <w:topLinePunct w:val="0"/>
        <w:autoSpaceDE/>
        <w:autoSpaceDN/>
        <w:bidi w:val="0"/>
        <w:spacing w:line="600" w:lineRule="exact"/>
        <w:textAlignment w:val="auto"/>
        <w:rPr>
          <w:rFonts w:hint="default" w:ascii="Times New Roman" w:hAnsi="Times New Roman" w:eastAsia="仿宋" w:cs="Times New Roman"/>
          <w:b/>
          <w:bCs/>
          <w:lang w:val="en-US" w:eastAsia="zh-CN"/>
        </w:rPr>
      </w:pPr>
      <w:r>
        <w:rPr>
          <w:rFonts w:hint="eastAsia" w:ascii="Times New Roman" w:hAnsi="Times New Roman" w:eastAsia="黑体" w:cs="Times New Roman"/>
          <w:b w:val="0"/>
          <w:bCs w:val="0"/>
          <w:lang w:eastAsia="zh-CN"/>
        </w:rPr>
        <w:t>四</w:t>
      </w:r>
      <w:r>
        <w:rPr>
          <w:rFonts w:hint="default" w:ascii="Times New Roman" w:hAnsi="Times New Roman" w:eastAsia="黑体" w:cs="Times New Roman"/>
          <w:b w:val="0"/>
          <w:bCs w:val="0"/>
        </w:rPr>
        <w:t>、组织架构</w:t>
      </w:r>
      <w:r>
        <w:rPr>
          <w:rFonts w:hint="default" w:ascii="Times New Roman" w:hAnsi="Times New Roman" w:cs="Times New Roman"/>
          <w:b/>
          <w:bCs/>
          <w:lang w:val="en-US" w:eastAsia="zh-CN"/>
        </w:rPr>
        <w:t xml:space="preserve"> </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楷体_GB2312" w:cs="Times New Roma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一）</w:t>
      </w:r>
      <w:r>
        <w:rPr>
          <w:rFonts w:hint="eastAsia" w:ascii="Times New Roman" w:hAnsi="Times New Roman" w:eastAsia="楷体_GB2312" w:cs="Times New Roman"/>
          <w:lang w:eastAsia="zh-CN"/>
        </w:rPr>
        <w:t>主办</w:t>
      </w:r>
      <w:r>
        <w:rPr>
          <w:rFonts w:hint="default" w:ascii="Times New Roman" w:hAnsi="Times New Roman" w:eastAsia="楷体_GB2312" w:cs="Times New Roman"/>
        </w:rPr>
        <w:t>单位</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中共广州市从化区委统战部</w:t>
      </w:r>
    </w:p>
    <w:p>
      <w:pPr>
        <w:keepNext w:val="0"/>
        <w:keepLines w:val="0"/>
        <w:pageBreakBefore w:val="0"/>
        <w:widowControl/>
        <w:numPr>
          <w:ilvl w:val="0"/>
          <w:numId w:val="2"/>
        </w:numPr>
        <w:kinsoku/>
        <w:wordWrap/>
        <w:overflowPunct/>
        <w:topLinePunct w:val="0"/>
        <w:autoSpaceDE/>
        <w:autoSpaceDN/>
        <w:bidi w:val="0"/>
        <w:spacing w:line="600" w:lineRule="exact"/>
        <w:textAlignment w:val="auto"/>
        <w:rPr>
          <w:rFonts w:hint="default" w:ascii="Times New Roman" w:hAnsi="Times New Roman" w:eastAsia="楷体_GB2312" w:cs="Times New Roman"/>
        </w:rPr>
      </w:pPr>
      <w:r>
        <w:rPr>
          <w:rFonts w:hint="default" w:ascii="Times New Roman" w:hAnsi="Times New Roman" w:eastAsia="楷体_GB2312" w:cs="Times New Roman"/>
        </w:rPr>
        <w:t>承办单位</w:t>
      </w:r>
    </w:p>
    <w:p>
      <w:pPr>
        <w:spacing w:line="600" w:lineRule="exact"/>
        <w:ind w:firstLine="640" w:firstLineChars="200"/>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广州市从化区工商业联合会</w:t>
      </w:r>
    </w:p>
    <w:p>
      <w:pPr>
        <w:spacing w:line="600" w:lineRule="exact"/>
        <w:ind w:firstLine="640" w:firstLineChars="200"/>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广州市从化区归国华侨联合会</w:t>
      </w:r>
    </w:p>
    <w:p>
      <w:pPr>
        <w:spacing w:line="600" w:lineRule="exact"/>
        <w:ind w:firstLine="640" w:firstLineChars="200"/>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共青团广州市从化区委员会</w:t>
      </w:r>
    </w:p>
    <w:p>
      <w:pPr>
        <w:spacing w:line="600" w:lineRule="exact"/>
        <w:ind w:firstLine="640" w:firstLineChars="200"/>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广州市从化区科技工业商务和信息化局</w:t>
      </w:r>
    </w:p>
    <w:p>
      <w:pPr>
        <w:spacing w:line="600" w:lineRule="exact"/>
        <w:ind w:firstLine="640" w:firstLineChars="200"/>
        <w:rPr>
          <w:rFonts w:ascii="Times New Roman" w:hAnsi="Times New Roman" w:eastAsia="仿宋_GB2312" w:cs="Times New Roman"/>
        </w:rPr>
      </w:pPr>
      <w:r>
        <w:rPr>
          <w:rFonts w:ascii="Times New Roman" w:hAnsi="Times New Roman" w:eastAsia="仿宋_GB2312" w:cs="Times New Roman"/>
        </w:rPr>
        <w:t>广州市</w:t>
      </w:r>
      <w:r>
        <w:rPr>
          <w:rFonts w:hint="eastAsia" w:ascii="Times New Roman" w:hAnsi="Times New Roman" w:eastAsia="仿宋_GB2312" w:cs="Times New Roman"/>
        </w:rPr>
        <w:t>从化区港澳台侨青年创新创业服务中心</w:t>
      </w:r>
    </w:p>
    <w:p>
      <w:pPr>
        <w:spacing w:line="600" w:lineRule="exact"/>
        <w:ind w:firstLine="640" w:firstLineChars="200"/>
        <w:rPr>
          <w:rFonts w:ascii="Times New Roman" w:hAnsi="Times New Roman" w:eastAsia="仿宋_GB2312" w:cs="Times New Roman"/>
        </w:rPr>
      </w:pPr>
      <w:r>
        <w:rPr>
          <w:rFonts w:hint="eastAsia" w:ascii="Times New Roman" w:hAnsi="Times New Roman" w:eastAsia="仿宋_GB2312" w:cs="Times New Roman"/>
        </w:rPr>
        <w:t>广州从华孵化器有限公司</w:t>
      </w:r>
    </w:p>
    <w:p>
      <w:pPr>
        <w:keepNext w:val="0"/>
        <w:keepLines w:val="0"/>
        <w:pageBreakBefore w:val="0"/>
        <w:widowControl/>
        <w:numPr>
          <w:ilvl w:val="0"/>
          <w:numId w:val="2"/>
        </w:numPr>
        <w:kinsoku/>
        <w:wordWrap/>
        <w:overflowPunct/>
        <w:topLinePunct w:val="0"/>
        <w:autoSpaceDE/>
        <w:autoSpaceDN/>
        <w:bidi w:val="0"/>
        <w:spacing w:line="600" w:lineRule="exact"/>
        <w:ind w:left="0" w:leftChars="0" w:firstLine="621" w:firstLineChars="0"/>
        <w:textAlignment w:val="auto"/>
        <w:rPr>
          <w:rFonts w:hint="eastAsia" w:ascii="Times New Roman" w:hAnsi="Times New Roman" w:eastAsia="楷体_GB2312" w:cs="Times New Roman"/>
          <w:lang w:val="en-US" w:eastAsia="zh-CN"/>
        </w:rPr>
      </w:pPr>
      <w:r>
        <w:rPr>
          <w:rFonts w:hint="eastAsia" w:ascii="Times New Roman" w:hAnsi="Times New Roman" w:eastAsia="楷体_GB2312" w:cs="Times New Roman"/>
          <w:lang w:val="en-US" w:eastAsia="zh-CN"/>
        </w:rPr>
        <w:t>协办单位</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湾区设计开放大学</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中山大学南方学院</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华南农业大学珠江学院</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广州大学华软软件学院</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广州卫生职业技术学院</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广东水利电力职业技术学院</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广州城建</w:t>
      </w:r>
      <w:r>
        <w:rPr>
          <w:rFonts w:hint="eastAsia" w:ascii="Times New Roman" w:hAnsi="Times New Roman" w:eastAsia="仿宋_GB2312" w:cs="Times New Roman"/>
          <w:sz w:val="32"/>
          <w:szCs w:val="32"/>
          <w:lang w:val="en-US" w:eastAsia="zh-CN"/>
        </w:rPr>
        <w:t>职业</w:t>
      </w:r>
      <w:bookmarkStart w:id="9" w:name="_GoBack"/>
      <w:bookmarkEnd w:id="9"/>
      <w:r>
        <w:rPr>
          <w:rFonts w:hint="default" w:ascii="Times New Roman" w:hAnsi="Times New Roman" w:eastAsia="仿宋_GB2312" w:cs="Times New Roman"/>
          <w:sz w:val="32"/>
          <w:szCs w:val="32"/>
          <w:lang w:val="en-US" w:eastAsia="zh-CN"/>
        </w:rPr>
        <w:t>学院</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广州工程技术职业学院</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广州南洋理工职业学院</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楷体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广州华夏职业学院</w:t>
      </w:r>
    </w:p>
    <w:p>
      <w:pPr>
        <w:keepNext w:val="0"/>
        <w:keepLines w:val="0"/>
        <w:pageBreakBefore w:val="0"/>
        <w:widowControl/>
        <w:kinsoku/>
        <w:wordWrap/>
        <w:overflowPunct/>
        <w:topLinePunct w:val="0"/>
        <w:autoSpaceDE/>
        <w:autoSpaceDN/>
        <w:bidi w:val="0"/>
        <w:spacing w:line="600" w:lineRule="exact"/>
        <w:ind w:left="0" w:leftChars="0" w:firstLine="640" w:firstLineChars="200"/>
        <w:textAlignment w:val="auto"/>
        <w:rPr>
          <w:rFonts w:hint="eastAsia" w:ascii="Times New Roman" w:hAnsi="Times New Roman" w:eastAsia="仿宋_GB2312" w:cs="Times New Roman"/>
          <w:color w:val="000000" w:themeColor="text1"/>
          <w:lang w:val="en-US" w:eastAsia="zh-CN"/>
          <w14:textFill>
            <w14:solidFill>
              <w14:schemeClr w14:val="tx1"/>
            </w14:solidFill>
          </w14:textFill>
        </w:rPr>
      </w:pPr>
      <w:r>
        <w:rPr>
          <w:rFonts w:hint="eastAsia" w:ascii="Times New Roman" w:hAnsi="Times New Roman" w:eastAsia="仿宋_GB2312" w:cs="Times New Roman"/>
          <w:color w:val="000000" w:themeColor="text1"/>
          <w:lang w:val="en-US" w:eastAsia="zh-CN"/>
          <w14:textFill>
            <w14:solidFill>
              <w14:schemeClr w14:val="tx1"/>
            </w14:solidFill>
          </w14:textFill>
        </w:rPr>
        <w:t>创始者俱乐部</w:t>
      </w:r>
    </w:p>
    <w:p>
      <w:pPr>
        <w:keepNext w:val="0"/>
        <w:keepLines w:val="0"/>
        <w:pageBreakBefore w:val="0"/>
        <w:widowControl/>
        <w:kinsoku/>
        <w:wordWrap/>
        <w:overflowPunct/>
        <w:topLinePunct w:val="0"/>
        <w:autoSpaceDE/>
        <w:autoSpaceDN/>
        <w:bidi w:val="0"/>
        <w:spacing w:line="600" w:lineRule="exact"/>
        <w:ind w:left="0" w:leftChars="0" w:firstLine="640" w:firstLineChars="200"/>
        <w:textAlignment w:val="auto"/>
        <w:rPr>
          <w:rFonts w:hint="eastAsia" w:ascii="Times New Roman" w:hAnsi="Times New Roman" w:eastAsia="仿宋_GB2312" w:cs="Times New Roman"/>
          <w:color w:val="000000" w:themeColor="text1"/>
          <w:lang w:val="en-US" w:eastAsia="zh-CN"/>
          <w14:textFill>
            <w14:solidFill>
              <w14:schemeClr w14:val="tx1"/>
            </w14:solidFill>
          </w14:textFill>
        </w:rPr>
      </w:pPr>
      <w:r>
        <w:rPr>
          <w:rFonts w:hint="eastAsia" w:ascii="Times New Roman" w:hAnsi="Times New Roman" w:eastAsia="仿宋_GB2312" w:cs="Times New Roman"/>
          <w:color w:val="000000" w:themeColor="text1"/>
          <w:lang w:val="en-US" w:eastAsia="zh-CN"/>
          <w14:textFill>
            <w14:solidFill>
              <w14:schemeClr w14:val="tx1"/>
            </w14:solidFill>
          </w14:textFill>
        </w:rPr>
        <w:t>粤创街</w:t>
      </w:r>
    </w:p>
    <w:p>
      <w:pPr>
        <w:keepNext w:val="0"/>
        <w:keepLines w:val="0"/>
        <w:pageBreakBefore w:val="0"/>
        <w:widowControl/>
        <w:kinsoku/>
        <w:wordWrap/>
        <w:overflowPunct/>
        <w:topLinePunct w:val="0"/>
        <w:autoSpaceDE/>
        <w:autoSpaceDN/>
        <w:bidi w:val="0"/>
        <w:spacing w:line="600" w:lineRule="exact"/>
        <w:ind w:left="0" w:leftChars="0" w:firstLine="640" w:firstLineChars="200"/>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eastAsia" w:ascii="Times New Roman" w:hAnsi="Times New Roman" w:eastAsia="仿宋_GB2312" w:cs="Times New Roman"/>
          <w:color w:val="000000" w:themeColor="text1"/>
          <w:lang w:val="en-US" w:eastAsia="zh-CN"/>
          <w14:textFill>
            <w14:solidFill>
              <w14:schemeClr w14:val="tx1"/>
            </w14:solidFill>
          </w14:textFill>
        </w:rPr>
        <w:t>善水众创空间</w:t>
      </w:r>
    </w:p>
    <w:p>
      <w:pPr>
        <w:keepNext w:val="0"/>
        <w:keepLines w:val="0"/>
        <w:pageBreakBefore w:val="0"/>
        <w:widowControl/>
        <w:kinsoku/>
        <w:wordWrap/>
        <w:overflowPunct/>
        <w:topLinePunct w:val="0"/>
        <w:autoSpaceDE/>
        <w:autoSpaceDN/>
        <w:bidi w:val="0"/>
        <w:spacing w:line="600" w:lineRule="exact"/>
        <w:ind w:left="0" w:leftChars="0" w:firstLine="640" w:firstLineChars="200"/>
        <w:textAlignment w:val="auto"/>
        <w:rPr>
          <w:rFonts w:hint="eastAsia" w:ascii="Times New Roman" w:hAnsi="Times New Roman" w:eastAsia="仿宋_GB2312" w:cs="Times New Roman"/>
          <w:color w:val="000000" w:themeColor="text1"/>
          <w:lang w:val="en-US" w:eastAsia="zh-CN"/>
          <w14:textFill>
            <w14:solidFill>
              <w14:schemeClr w14:val="tx1"/>
            </w14:solidFill>
          </w14:textFill>
        </w:rPr>
      </w:pPr>
      <w:r>
        <w:rPr>
          <w:rFonts w:hint="eastAsia" w:ascii="Times New Roman" w:hAnsi="Times New Roman" w:eastAsia="仿宋_GB2312" w:cs="Times New Roman"/>
          <w:color w:val="000000" w:themeColor="text1"/>
          <w:lang w:val="en-US" w:eastAsia="zh-CN"/>
          <w14:textFill>
            <w14:solidFill>
              <w14:schemeClr w14:val="tx1"/>
            </w14:solidFill>
          </w14:textFill>
        </w:rPr>
        <w:t>粤水众创空间</w:t>
      </w:r>
    </w:p>
    <w:p>
      <w:pPr>
        <w:keepNext w:val="0"/>
        <w:keepLines w:val="0"/>
        <w:pageBreakBefore w:val="0"/>
        <w:widowControl/>
        <w:kinsoku/>
        <w:wordWrap/>
        <w:overflowPunct/>
        <w:topLinePunct w:val="0"/>
        <w:autoSpaceDE/>
        <w:autoSpaceDN/>
        <w:bidi w:val="0"/>
        <w:spacing w:line="600" w:lineRule="exact"/>
        <w:ind w:left="0" w:leftChars="0" w:firstLine="640" w:firstLineChars="200"/>
        <w:textAlignment w:val="auto"/>
        <w:rPr>
          <w:rFonts w:hint="eastAsia" w:ascii="Times New Roman" w:hAnsi="Times New Roman" w:eastAsia="仿宋_GB2312" w:cs="Times New Roman"/>
          <w:color w:val="000000" w:themeColor="text1"/>
          <w:lang w:val="en-US" w:eastAsia="zh-CN"/>
          <w14:textFill>
            <w14:solidFill>
              <w14:schemeClr w14:val="tx1"/>
            </w14:solidFill>
          </w14:textFill>
        </w:rPr>
      </w:pPr>
      <w:r>
        <w:rPr>
          <w:rFonts w:hint="eastAsia" w:ascii="Times New Roman" w:hAnsi="Times New Roman" w:eastAsia="仿宋_GB2312" w:cs="Times New Roman"/>
          <w:color w:val="000000" w:themeColor="text1"/>
          <w:lang w:val="en-US" w:eastAsia="zh-CN"/>
          <w14:textFill>
            <w14:solidFill>
              <w14:schemeClr w14:val="tx1"/>
            </w14:solidFill>
          </w14:textFill>
        </w:rPr>
        <w:t>天马汇众创空间</w:t>
      </w:r>
    </w:p>
    <w:p>
      <w:pPr>
        <w:keepNext w:val="0"/>
        <w:keepLines w:val="0"/>
        <w:pageBreakBefore w:val="0"/>
        <w:widowControl/>
        <w:kinsoku/>
        <w:wordWrap/>
        <w:overflowPunct/>
        <w:topLinePunct w:val="0"/>
        <w:autoSpaceDE/>
        <w:autoSpaceDN/>
        <w:bidi w:val="0"/>
        <w:spacing w:line="600" w:lineRule="exact"/>
        <w:ind w:left="0" w:leftChars="0" w:firstLine="640" w:firstLineChars="200"/>
        <w:textAlignment w:val="auto"/>
        <w:rPr>
          <w:rFonts w:hint="eastAsia" w:ascii="Times New Roman" w:hAnsi="Times New Roman" w:eastAsia="仿宋_GB2312" w:cs="Times New Roman"/>
          <w:color w:val="000000" w:themeColor="text1"/>
          <w:lang w:val="en-US" w:eastAsia="zh-CN"/>
          <w14:textFill>
            <w14:solidFill>
              <w14:schemeClr w14:val="tx1"/>
            </w14:solidFill>
          </w14:textFill>
        </w:rPr>
      </w:pPr>
      <w:r>
        <w:rPr>
          <w:rFonts w:hint="eastAsia" w:ascii="Times New Roman" w:hAnsi="Times New Roman" w:eastAsia="仿宋_GB2312" w:cs="Times New Roman"/>
          <w:color w:val="000000" w:themeColor="text1"/>
          <w:lang w:val="en-US" w:eastAsia="zh-CN"/>
          <w14:textFill>
            <w14:solidFill>
              <w14:schemeClr w14:val="tx1"/>
            </w14:solidFill>
          </w14:textFill>
        </w:rPr>
        <w:t>无极众创空间</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eastAsia" w:ascii="Times New Roman" w:hAnsi="Times New Roman" w:eastAsia="仿宋_GB2312" w:cs="Times New Roman"/>
          <w:color w:val="000000" w:themeColor="text1"/>
          <w:lang w:val="en-US" w:eastAsia="zh-CN"/>
          <w14:textFill>
            <w14:solidFill>
              <w14:schemeClr w14:val="tx1"/>
            </w14:solidFill>
          </w14:textFill>
        </w:rPr>
        <w:t>727梦工厂</w:t>
      </w:r>
    </w:p>
    <w:p>
      <w:pPr>
        <w:keepNext w:val="0"/>
        <w:keepLines w:val="0"/>
        <w:pageBreakBefore w:val="0"/>
        <w:widowControl/>
        <w:kinsoku/>
        <w:wordWrap/>
        <w:overflowPunct/>
        <w:topLinePunct w:val="0"/>
        <w:autoSpaceDE/>
        <w:autoSpaceDN/>
        <w:bidi w:val="0"/>
        <w:spacing w:line="600" w:lineRule="exact"/>
        <w:textAlignment w:val="auto"/>
        <w:rPr>
          <w:rFonts w:hint="default" w:ascii="Times New Roman" w:hAnsi="Times New Roman" w:cs="Times New Roman"/>
          <w:lang w:eastAsia="zh-CN"/>
        </w:rPr>
      </w:pPr>
      <w:bookmarkStart w:id="0" w:name="_Toc511372934"/>
      <w:r>
        <w:rPr>
          <w:rFonts w:hint="default" w:ascii="Times New Roman" w:hAnsi="Times New Roman" w:eastAsia="楷体_GB2312" w:cs="Times New Roman"/>
          <w:lang w:eastAsia="zh-CN"/>
        </w:rPr>
        <w:t>（</w:t>
      </w:r>
      <w:r>
        <w:rPr>
          <w:rFonts w:hint="eastAsia" w:ascii="Times New Roman" w:hAnsi="Times New Roman" w:eastAsia="楷体_GB2312" w:cs="Times New Roman"/>
          <w:lang w:val="en-US" w:eastAsia="zh-CN"/>
        </w:rPr>
        <w:t>四</w:t>
      </w:r>
      <w:r>
        <w:rPr>
          <w:rFonts w:hint="default" w:ascii="Times New Roman" w:hAnsi="Times New Roman" w:eastAsia="楷体_GB2312" w:cs="Times New Roman"/>
          <w:lang w:eastAsia="zh-CN"/>
        </w:rPr>
        <w:t>）</w:t>
      </w:r>
      <w:bookmarkEnd w:id="0"/>
      <w:bookmarkStart w:id="1" w:name="_Toc511372935"/>
      <w:r>
        <w:rPr>
          <w:rFonts w:hint="eastAsia" w:ascii="Times New Roman" w:hAnsi="Times New Roman" w:eastAsia="楷体_GB2312" w:cs="Times New Roman"/>
          <w:lang w:eastAsia="zh-CN"/>
        </w:rPr>
        <w:t>运作</w:t>
      </w:r>
      <w:r>
        <w:rPr>
          <w:rFonts w:hint="default" w:ascii="Times New Roman" w:hAnsi="Times New Roman" w:eastAsia="楷体_GB2312" w:cs="Times New Roman"/>
          <w:lang w:eastAsia="zh-CN"/>
        </w:rPr>
        <w:t>机构</w:t>
      </w:r>
      <w:bookmarkEnd w:id="1"/>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组委会</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由活动主办、承办单位相关人员共同组成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负责总体指导、统筹规划、综合协调和组织实施。活动组委会办公室设在</w:t>
      </w:r>
      <w:r>
        <w:rPr>
          <w:rFonts w:hint="eastAsia" w:ascii="Times New Roman" w:hAnsi="Times New Roman" w:eastAsia="仿宋_GB2312" w:cs="Times New Roman"/>
          <w:sz w:val="32"/>
          <w:szCs w:val="32"/>
          <w:lang w:val="en-US" w:eastAsia="zh-CN"/>
        </w:rPr>
        <w:t>广州市从化区港澳台侨青年创新创业服务中心</w:t>
      </w:r>
      <w:r>
        <w:rPr>
          <w:rFonts w:hint="default" w:ascii="Times New Roman" w:hAnsi="Times New Roman" w:eastAsia="仿宋_GB2312" w:cs="Times New Roman"/>
          <w:sz w:val="32"/>
          <w:szCs w:val="32"/>
        </w:rPr>
        <w:t>，负责</w:t>
      </w:r>
      <w:r>
        <w:rPr>
          <w:rFonts w:hint="eastAsia" w:ascii="Times New Roman" w:hAnsi="Times New Roman" w:eastAsia="仿宋_GB2312" w:cs="Times New Roman"/>
          <w:sz w:val="32"/>
          <w:szCs w:val="32"/>
          <w:lang w:eastAsia="zh-CN"/>
        </w:rPr>
        <w:t>统筹各项</w:t>
      </w:r>
      <w:r>
        <w:rPr>
          <w:rFonts w:hint="default" w:ascii="Times New Roman" w:hAnsi="Times New Roman" w:eastAsia="仿宋_GB2312" w:cs="Times New Roman"/>
          <w:sz w:val="32"/>
          <w:szCs w:val="32"/>
        </w:rPr>
        <w:t>工作。</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lang w:val="en-US" w:eastAsia="zh-CN"/>
        </w:rPr>
      </w:pPr>
      <w:r>
        <w:rPr>
          <w:rFonts w:hint="default"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评审委员会</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拟邀请来自</w:t>
      </w:r>
      <w:r>
        <w:rPr>
          <w:rFonts w:hint="eastAsia" w:ascii="Times New Roman" w:hAnsi="Times New Roman" w:eastAsia="仿宋_GB2312" w:cs="Times New Roman"/>
          <w:sz w:val="32"/>
          <w:szCs w:val="32"/>
          <w:lang w:val="en-US" w:eastAsia="zh-CN"/>
        </w:rPr>
        <w:t>从化区乃至广州市</w:t>
      </w:r>
      <w:r>
        <w:rPr>
          <w:rFonts w:hint="default" w:ascii="Times New Roman" w:hAnsi="Times New Roman" w:eastAsia="仿宋_GB2312" w:cs="Times New Roman"/>
          <w:sz w:val="32"/>
          <w:szCs w:val="32"/>
        </w:rPr>
        <w:t>的企业、创投机构、金融机构、院校及行业协会、孵化基地的专家担任评委会成员，负责各阶段的评审工作。</w:t>
      </w:r>
      <w:r>
        <w:rPr>
          <w:rFonts w:hint="default" w:ascii="Times New Roman" w:hAnsi="Times New Roman" w:cs="Times New Roman"/>
          <w:lang w:val="en-US" w:eastAsia="zh-CN"/>
        </w:rPr>
        <w:t xml:space="preserve">      </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default" w:ascii="Times New Roman" w:hAnsi="Times New Roman" w:eastAsia="楷体_GB2312" w:cs="Times New Roman"/>
        </w:rPr>
      </w:pPr>
      <w:r>
        <w:rPr>
          <w:rFonts w:hint="default" w:ascii="Times New Roman" w:hAnsi="Times New Roman" w:eastAsia="楷体_GB2312" w:cs="Times New Roman"/>
          <w:lang w:eastAsia="zh-CN"/>
        </w:rPr>
        <w:t>（</w:t>
      </w:r>
      <w:r>
        <w:rPr>
          <w:rFonts w:hint="eastAsia" w:ascii="Times New Roman" w:hAnsi="Times New Roman" w:eastAsia="楷体_GB2312" w:cs="Times New Roman"/>
          <w:lang w:val="en-US" w:eastAsia="zh-CN"/>
        </w:rPr>
        <w:t>五</w:t>
      </w:r>
      <w:r>
        <w:rPr>
          <w:rFonts w:hint="default" w:ascii="Times New Roman" w:hAnsi="Times New Roman" w:eastAsia="楷体_GB2312" w:cs="Times New Roman"/>
          <w:lang w:val="en-US" w:eastAsia="zh-CN"/>
        </w:rPr>
        <w:t>）</w:t>
      </w:r>
      <w:r>
        <w:rPr>
          <w:rFonts w:hint="default" w:ascii="Times New Roman" w:hAnsi="Times New Roman" w:eastAsia="楷体_GB2312" w:cs="Times New Roman"/>
        </w:rPr>
        <w:t>合作媒体</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拟邀5家公众媒体到决赛活动现场，对活动主办方、参赛团队、评审组及相关嘉宾，进行采访报道。</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南方日报、南方都市报、广州日报、今日从化、人民日报海外版等；中国科学网、</w:t>
      </w:r>
      <w:r>
        <w:rPr>
          <w:rFonts w:hint="default" w:ascii="Times New Roman" w:hAnsi="Times New Roman" w:eastAsia="仿宋_GB2312" w:cs="Times New Roman"/>
        </w:rPr>
        <w:t>腾讯网、搜狐新闻、网易新闻、新浪、今日头条等</w:t>
      </w:r>
      <w:r>
        <w:rPr>
          <w:rFonts w:hint="eastAsia" w:ascii="Times New Roman" w:hAnsi="Times New Roman" w:eastAsia="仿宋_GB2312" w:cs="Times New Roman"/>
          <w:lang w:eastAsia="zh-CN"/>
        </w:rPr>
        <w:t>网络媒体；从化电视台等</w:t>
      </w:r>
      <w:r>
        <w:rPr>
          <w:rFonts w:hint="default" w:ascii="Times New Roman" w:hAnsi="Times New Roman" w:eastAsia="仿宋_GB2312" w:cs="Times New Roman"/>
        </w:rPr>
        <w:t>（</w:t>
      </w:r>
      <w:r>
        <w:rPr>
          <w:rFonts w:hint="eastAsia" w:ascii="Times New Roman" w:hAnsi="Times New Roman" w:eastAsia="仿宋_GB2312" w:cs="Times New Roman"/>
          <w:lang w:eastAsia="zh-CN"/>
        </w:rPr>
        <w:t>具体邀请媒体，以实际为准</w:t>
      </w:r>
      <w:r>
        <w:rPr>
          <w:rFonts w:hint="default" w:ascii="Times New Roman" w:hAnsi="Times New Roman" w:eastAsia="仿宋_GB2312" w:cs="Times New Roman"/>
        </w:rPr>
        <w:t>）</w:t>
      </w:r>
      <w:r>
        <w:rPr>
          <w:rFonts w:hint="eastAsia" w:ascii="Times New Roman" w:hAnsi="Times New Roman" w:eastAsia="仿宋_GB2312" w:cs="Times New Roman"/>
          <w:lang w:eastAsia="zh-CN"/>
        </w:rPr>
        <w:t>。</w:t>
      </w:r>
    </w:p>
    <w:p>
      <w:pPr>
        <w:keepNext w:val="0"/>
        <w:keepLines w:val="0"/>
        <w:pageBreakBefore w:val="0"/>
        <w:widowControl/>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b/>
          <w:bCs/>
          <w:lang w:val="en-US" w:eastAsia="zh-CN"/>
        </w:rPr>
      </w:pPr>
      <w:r>
        <w:rPr>
          <w:rFonts w:hint="eastAsia" w:ascii="Times New Roman" w:hAnsi="Times New Roman" w:eastAsia="黑体" w:cs="Times New Roman"/>
          <w:b w:val="0"/>
          <w:bCs w:val="0"/>
          <w:lang w:val="en-US" w:eastAsia="zh-CN"/>
        </w:rPr>
        <w:t>五</w:t>
      </w:r>
      <w:r>
        <w:rPr>
          <w:rFonts w:hint="default" w:ascii="Times New Roman" w:hAnsi="Times New Roman" w:eastAsia="黑体" w:cs="Times New Roman"/>
          <w:b w:val="0"/>
          <w:bCs w:val="0"/>
          <w:lang w:val="en-US" w:eastAsia="zh-CN"/>
        </w:rPr>
        <w:t>、组别及对象</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本届大赛分设“</w:t>
      </w:r>
      <w:r>
        <w:rPr>
          <w:rFonts w:hint="eastAsia" w:ascii="Times New Roman" w:hAnsi="Times New Roman" w:eastAsia="仿宋_GB2312" w:cs="Times New Roman"/>
          <w:sz w:val="32"/>
          <w:szCs w:val="32"/>
          <w:lang w:val="en-US" w:eastAsia="zh-CN"/>
        </w:rPr>
        <w:t>港澳台侨组</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民营企业组</w:t>
      </w:r>
      <w:r>
        <w:rPr>
          <w:rFonts w:hint="default" w:ascii="Times New Roman" w:hAnsi="Times New Roman" w:eastAsia="仿宋_GB2312" w:cs="Times New Roman"/>
          <w:sz w:val="32"/>
          <w:szCs w:val="32"/>
        </w:rPr>
        <w:t>”和“</w:t>
      </w:r>
      <w:r>
        <w:rPr>
          <w:rFonts w:hint="eastAsia" w:ascii="Times New Roman" w:hAnsi="Times New Roman" w:eastAsia="仿宋_GB2312" w:cs="Times New Roman"/>
          <w:sz w:val="32"/>
          <w:szCs w:val="32"/>
          <w:lang w:val="en-US" w:eastAsia="zh-CN"/>
        </w:rPr>
        <w:t>院校组</w:t>
      </w:r>
      <w:r>
        <w:rPr>
          <w:rFonts w:hint="default" w:ascii="Times New Roman" w:hAnsi="Times New Roman" w:eastAsia="仿宋_GB2312" w:cs="Times New Roman"/>
          <w:sz w:val="32"/>
          <w:szCs w:val="32"/>
        </w:rPr>
        <w:t>”三个组别。</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（一）港澳台侨组</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1、港澳台侨</w:t>
      </w:r>
      <w:r>
        <w:rPr>
          <w:rFonts w:hint="default" w:ascii="Times New Roman" w:hAnsi="Times New Roman" w:eastAsia="仿宋_GB2312" w:cs="Times New Roman"/>
          <w:sz w:val="32"/>
          <w:szCs w:val="32"/>
          <w:lang w:val="en-US" w:eastAsia="zh-CN"/>
        </w:rPr>
        <w:t>组的项目负责人须为港澳</w:t>
      </w:r>
      <w:r>
        <w:rPr>
          <w:rFonts w:hint="eastAsia" w:ascii="Times New Roman" w:hAnsi="Times New Roman" w:eastAsia="仿宋_GB2312" w:cs="Times New Roman"/>
          <w:sz w:val="32"/>
          <w:szCs w:val="32"/>
          <w:lang w:val="en-US" w:eastAsia="zh-CN"/>
        </w:rPr>
        <w:t>台侨</w:t>
      </w:r>
      <w:r>
        <w:rPr>
          <w:rFonts w:hint="default" w:ascii="Times New Roman" w:hAnsi="Times New Roman" w:eastAsia="仿宋_GB2312" w:cs="Times New Roman"/>
          <w:sz w:val="32"/>
          <w:szCs w:val="32"/>
          <w:lang w:val="en-US" w:eastAsia="zh-CN"/>
        </w:rPr>
        <w:t>籍，并出具相关证明（回乡证等）。</w:t>
      </w:r>
      <w:r>
        <w:rPr>
          <w:rFonts w:hint="eastAsia" w:ascii="Times New Roman" w:hAnsi="Times New Roman" w:eastAsia="仿宋_GB2312" w:cs="Times New Roman"/>
          <w:sz w:val="32"/>
          <w:szCs w:val="32"/>
          <w:lang w:val="en-US" w:eastAsia="zh-CN"/>
        </w:rPr>
        <w:t>包括</w:t>
      </w:r>
      <w:r>
        <w:rPr>
          <w:rFonts w:hint="default" w:ascii="Times New Roman" w:hAnsi="Times New Roman" w:eastAsia="仿宋_GB2312" w:cs="Times New Roman"/>
          <w:sz w:val="32"/>
          <w:szCs w:val="32"/>
          <w:lang w:val="en-US" w:eastAsia="zh-CN"/>
        </w:rPr>
        <w:t>在穗港澳</w:t>
      </w:r>
      <w:r>
        <w:rPr>
          <w:rFonts w:hint="eastAsia" w:ascii="Times New Roman" w:hAnsi="Times New Roman" w:eastAsia="仿宋_GB2312" w:cs="Times New Roman"/>
          <w:sz w:val="32"/>
          <w:szCs w:val="32"/>
          <w:lang w:val="en-US" w:eastAsia="zh-CN"/>
        </w:rPr>
        <w:t>台侨</w:t>
      </w:r>
      <w:r>
        <w:rPr>
          <w:rFonts w:hint="default" w:ascii="Times New Roman" w:hAnsi="Times New Roman" w:eastAsia="仿宋_GB2312" w:cs="Times New Roman"/>
          <w:sz w:val="32"/>
          <w:szCs w:val="32"/>
          <w:lang w:val="en-US" w:eastAsia="zh-CN"/>
        </w:rPr>
        <w:t>籍全日制普通高等学校在校学生</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毕业生</w:t>
      </w:r>
      <w:r>
        <w:rPr>
          <w:rFonts w:hint="eastAsia" w:ascii="Times New Roman" w:hAnsi="Times New Roman" w:eastAsia="仿宋_GB2312" w:cs="Times New Roman"/>
          <w:sz w:val="32"/>
          <w:szCs w:val="32"/>
          <w:lang w:val="en-US" w:eastAsia="zh-CN"/>
        </w:rPr>
        <w:t>或公司成立不足5年的</w:t>
      </w:r>
      <w:r>
        <w:rPr>
          <w:rFonts w:hint="default" w:ascii="Times New Roman" w:hAnsi="Times New Roman" w:eastAsia="仿宋_GB2312" w:cs="Times New Roman"/>
          <w:sz w:val="32"/>
          <w:szCs w:val="32"/>
          <w:lang w:val="en-US" w:eastAsia="zh-CN"/>
        </w:rPr>
        <w:t>，负责人须出具相关学历等证明</w:t>
      </w:r>
      <w:r>
        <w:rPr>
          <w:rFonts w:hint="eastAsia"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参赛者应拥有优秀的创业项目、完善的团队（团队成员不少于3人，并有志于创业</w:t>
      </w:r>
      <w:r>
        <w:rPr>
          <w:rFonts w:hint="eastAsia"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3、创新创业领域包括新一代信息技术、人工智能、生物医药、网红电商、文化创意、科技农业、新能源新材料等；</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项目具备自主知识产权</w:t>
      </w:r>
      <w:r>
        <w:rPr>
          <w:rFonts w:hint="eastAsia"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在报名阶段尚未登记注册公司</w:t>
      </w:r>
      <w:r>
        <w:rPr>
          <w:rFonts w:hint="eastAsia" w:ascii="Times New Roman" w:hAnsi="Times New Roman" w:eastAsia="仿宋_GB2312" w:cs="Times New Roman"/>
          <w:sz w:val="32"/>
          <w:szCs w:val="32"/>
          <w:lang w:val="en-US" w:eastAsia="zh-CN"/>
        </w:rPr>
        <w:t>亦可以参与；</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6、爱国、爱港、爱澳、爱台，无违法乱纪等不良记录。</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（二）民营企业组</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企业注册成立不足</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年，参赛团队负责人须为该公司法定代表人或合伙人或股东成员（须出具相关证明）</w:t>
      </w:r>
      <w:r>
        <w:rPr>
          <w:rFonts w:hint="eastAsia"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2、创新创业领域包括新一代信息技术、人工智能、生物医药、网红电商、文化创意、科技农业、新能源新材料等；</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企业年销售额不超过1.5亿元人民币</w:t>
      </w:r>
      <w:r>
        <w:rPr>
          <w:rFonts w:hint="eastAsia"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企业具有一定的前瞻性、创新性、并拥有自主知识产权，具备发展潜力和市场前景</w:t>
      </w:r>
      <w:r>
        <w:rPr>
          <w:rFonts w:hint="eastAsia"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企业社会形象良好，符合国家法律法规和产业政策，经营规范，社会信誉良好，无知识产权纠纷，无违法经营等不良记录</w:t>
      </w:r>
      <w:r>
        <w:rPr>
          <w:rFonts w:hint="eastAsia"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firstLine="627" w:firstLineChars="196"/>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6、企业注册区域不限，</w:t>
      </w:r>
      <w:r>
        <w:rPr>
          <w:rFonts w:hint="default" w:ascii="Times New Roman" w:hAnsi="Times New Roman" w:eastAsia="仿宋_GB2312" w:cs="Times New Roman"/>
          <w:sz w:val="32"/>
          <w:szCs w:val="32"/>
        </w:rPr>
        <w:t>已获奖但不在</w:t>
      </w:r>
      <w:r>
        <w:rPr>
          <w:rFonts w:hint="eastAsia" w:ascii="Times New Roman" w:hAnsi="Times New Roman" w:eastAsia="仿宋_GB2312" w:cs="Times New Roman"/>
          <w:sz w:val="32"/>
          <w:szCs w:val="32"/>
          <w:lang w:val="en-US" w:eastAsia="zh-CN"/>
        </w:rPr>
        <w:t>从化区</w:t>
      </w:r>
      <w:r>
        <w:rPr>
          <w:rFonts w:hint="default" w:ascii="Times New Roman" w:hAnsi="Times New Roman" w:eastAsia="仿宋_GB2312" w:cs="Times New Roman"/>
          <w:sz w:val="32"/>
          <w:szCs w:val="32"/>
        </w:rPr>
        <w:t>注册的企业，必须承诺获奖后</w:t>
      </w:r>
      <w:r>
        <w:rPr>
          <w:rFonts w:hint="eastAsia" w:ascii="Times New Roman" w:hAnsi="Times New Roman" w:eastAsia="仿宋_GB2312" w:cs="Times New Roman"/>
          <w:sz w:val="32"/>
          <w:szCs w:val="32"/>
          <w:lang w:val="en-US" w:eastAsia="zh-CN"/>
        </w:rPr>
        <w:t>6个月</w:t>
      </w:r>
      <w:r>
        <w:rPr>
          <w:rFonts w:hint="default" w:ascii="Times New Roman" w:hAnsi="Times New Roman" w:eastAsia="仿宋_GB2312" w:cs="Times New Roman"/>
          <w:sz w:val="32"/>
          <w:szCs w:val="32"/>
        </w:rPr>
        <w:t>内在</w:t>
      </w:r>
      <w:r>
        <w:rPr>
          <w:rFonts w:hint="eastAsia" w:ascii="Times New Roman" w:hAnsi="Times New Roman" w:eastAsia="仿宋_GB2312" w:cs="Times New Roman"/>
          <w:sz w:val="32"/>
          <w:szCs w:val="32"/>
          <w:lang w:val="en-US" w:eastAsia="zh-CN"/>
        </w:rPr>
        <w:t>从化</w:t>
      </w:r>
      <w:r>
        <w:rPr>
          <w:rFonts w:hint="default" w:ascii="Times New Roman" w:hAnsi="Times New Roman" w:eastAsia="仿宋_GB2312" w:cs="Times New Roman"/>
          <w:sz w:val="32"/>
          <w:szCs w:val="32"/>
        </w:rPr>
        <w:t>区注册并纳税（奖金在注册后拨付）</w:t>
      </w:r>
      <w:r>
        <w:rPr>
          <w:rFonts w:hint="eastAsia"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7、爱国、爱港、爱澳、爱台，无违法乱纪等不良记录。</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（三）院校组</w:t>
      </w:r>
    </w:p>
    <w:p>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1、院校组面向大湾区高校师生，创新创业领域包括但不限于</w:t>
      </w:r>
      <w:r>
        <w:rPr>
          <w:rFonts w:hint="default" w:ascii="Times New Roman" w:hAnsi="Times New Roman" w:eastAsia="仿宋_GB2312" w:cs="Times New Roman"/>
          <w:sz w:val="32"/>
          <w:szCs w:val="32"/>
        </w:rPr>
        <w:t>生物医药、水利电力、农业科技、信息技术、旅游文创、电子商务、智能制造、新能源新材料等</w:t>
      </w:r>
      <w:r>
        <w:rPr>
          <w:rFonts w:hint="eastAsia"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高校师生可以用自然人名义参赛；</w:t>
      </w:r>
    </w:p>
    <w:p>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参赛者应拥有优秀的创业项目、完善的团队（核心团队成员不少于2人），并有意将项目落户从化区；</w:t>
      </w:r>
    </w:p>
    <w:p>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黑体" w:cs="Times New Roman"/>
          <w:b w:val="0"/>
          <w:bCs w:val="0"/>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团队社会形象良好，无违法乱纪等不良记录。</w:t>
      </w:r>
    </w:p>
    <w:p>
      <w:pPr>
        <w:keepNext w:val="0"/>
        <w:keepLines w:val="0"/>
        <w:pageBreakBefore w:val="0"/>
        <w:widowControl/>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rPr>
      </w:pPr>
      <w:r>
        <w:rPr>
          <w:rFonts w:hint="eastAsia" w:ascii="Times New Roman" w:hAnsi="Times New Roman" w:eastAsia="黑体" w:cs="Times New Roman"/>
          <w:b w:val="0"/>
          <w:bCs w:val="0"/>
          <w:lang w:val="en-US" w:eastAsia="zh-CN"/>
        </w:rPr>
        <w:t>六</w:t>
      </w:r>
      <w:r>
        <w:rPr>
          <w:rFonts w:hint="default" w:ascii="Times New Roman" w:hAnsi="Times New Roman" w:eastAsia="黑体" w:cs="Times New Roman"/>
          <w:b w:val="0"/>
          <w:bCs w:val="0"/>
          <w:lang w:val="en-US" w:eastAsia="zh-CN"/>
        </w:rPr>
        <w:t>、参赛项目要求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eastAsia="zh-CN"/>
        </w:rPr>
      </w:pPr>
      <w:bookmarkStart w:id="2" w:name="_Toc511372938"/>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参赛项目须真实、健康、合法，具有一定的新颖性、实用性，具备发展潜力和市场前景</w:t>
      </w:r>
      <w:r>
        <w:rPr>
          <w:rFonts w:hint="eastAsia"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项目不得侵犯他人知识产权；所涉及的发明创造、专利技术、资源等必须拥有清晰合法的知识产权或物权</w:t>
      </w:r>
      <w:r>
        <w:rPr>
          <w:rFonts w:hint="eastAsia"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（三）所有参赛项目需提供“粤创杯”报名表1份、项目商业计划书1份，参赛项目图片或实体（营业执照等视项目情况自愿提交）；</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（四）所有参赛项目负责人须填写“粤创杯”首届广州市从化区粤港澳台侨青年创新创业大赛参赛承诺书（企业组需加盖企业公章）。</w:t>
      </w:r>
    </w:p>
    <w:bookmarkEnd w:id="2"/>
    <w:p>
      <w:pPr>
        <w:keepNext w:val="0"/>
        <w:keepLines w:val="0"/>
        <w:pageBreakBefore w:val="0"/>
        <w:widowControl/>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cs="Times New Roman"/>
          <w:b/>
          <w:bCs/>
          <w:lang w:val="en-US" w:eastAsia="zh-CN"/>
        </w:rPr>
      </w:pPr>
      <w:r>
        <w:rPr>
          <w:rFonts w:hint="eastAsia" w:ascii="Times New Roman" w:hAnsi="Times New Roman" w:eastAsia="黑体" w:cs="Times New Roman"/>
          <w:b w:val="0"/>
          <w:bCs w:val="0"/>
          <w:lang w:val="en-US" w:eastAsia="zh-CN"/>
        </w:rPr>
        <w:t>七</w:t>
      </w:r>
      <w:r>
        <w:rPr>
          <w:rFonts w:hint="default" w:ascii="Times New Roman" w:hAnsi="Times New Roman" w:eastAsia="黑体" w:cs="Times New Roman"/>
          <w:b w:val="0"/>
          <w:bCs w:val="0"/>
          <w:lang w:val="en-US" w:eastAsia="zh-CN"/>
        </w:rPr>
        <w:t>、</w:t>
      </w:r>
      <w:r>
        <w:rPr>
          <w:rFonts w:hint="eastAsia" w:ascii="Times New Roman" w:hAnsi="Times New Roman" w:eastAsia="黑体" w:cs="Times New Roman"/>
          <w:b w:val="0"/>
          <w:bCs w:val="0"/>
          <w:lang w:val="en-US" w:eastAsia="zh-CN"/>
        </w:rPr>
        <w:t>大赛流程</w:t>
      </w:r>
    </w:p>
    <w:p>
      <w:pPr>
        <w:keepNext w:val="0"/>
        <w:keepLines w:val="0"/>
        <w:pageBreakBefore w:val="0"/>
        <w:widowControl/>
        <w:kinsoku/>
        <w:wordWrap/>
        <w:overflowPunct/>
        <w:topLinePunct w:val="0"/>
        <w:autoSpaceDE/>
        <w:autoSpaceDN/>
        <w:bidi w:val="0"/>
        <w:spacing w:line="600" w:lineRule="exact"/>
        <w:jc w:val="both"/>
        <w:textAlignment w:val="auto"/>
        <w:rPr>
          <w:rFonts w:hint="default" w:ascii="Times New Roman" w:hAnsi="Times New Roman" w:eastAsia="仿宋" w:cs="Times New Roman"/>
        </w:rPr>
      </w:pPr>
      <w:r>
        <w:rPr>
          <w:rFonts w:hint="default" w:ascii="Times New Roman" w:hAnsi="Times New Roman" w:eastAsia="仿宋" w:cs="Times New Roman"/>
        </w:rPr>
        <w:t>赛程按</w:t>
      </w:r>
      <w:r>
        <w:rPr>
          <w:rFonts w:hint="eastAsia" w:ascii="Times New Roman" w:hAnsi="Times New Roman" w:cs="Times New Roman"/>
          <w:lang w:val="en-US" w:eastAsia="zh-CN"/>
        </w:rPr>
        <w:t>启动仪式</w:t>
      </w:r>
      <w:r>
        <w:rPr>
          <w:rFonts w:hint="default" w:ascii="Times New Roman" w:hAnsi="Times New Roman" w:eastAsia="仿宋" w:cs="Times New Roman"/>
        </w:rPr>
        <w:t>→初赛→</w:t>
      </w:r>
      <w:r>
        <w:rPr>
          <w:rFonts w:hint="default" w:ascii="Times New Roman" w:hAnsi="Times New Roman" w:eastAsia="仿宋" w:cs="Times New Roman"/>
          <w:lang w:val="en-US" w:eastAsia="zh-CN"/>
        </w:rPr>
        <w:t>训练营</w:t>
      </w:r>
      <w:r>
        <w:rPr>
          <w:rFonts w:hint="default" w:ascii="Times New Roman" w:hAnsi="Times New Roman" w:eastAsia="仿宋" w:cs="Times New Roman"/>
        </w:rPr>
        <w:t>→决赛</w:t>
      </w:r>
      <w:r>
        <w:rPr>
          <w:rFonts w:hint="default" w:ascii="Times New Roman" w:hAnsi="Times New Roman" w:eastAsia="仿宋" w:cs="Times New Roman"/>
          <w:lang w:val="en-US" w:eastAsia="zh-CN"/>
        </w:rPr>
        <w:t>四</w:t>
      </w:r>
      <w:r>
        <w:rPr>
          <w:rFonts w:hint="default" w:ascii="Times New Roman" w:hAnsi="Times New Roman" w:eastAsia="仿宋" w:cs="Times New Roman"/>
        </w:rPr>
        <w:t>个阶段进行。</w:t>
      </w:r>
    </w:p>
    <w:p>
      <w:pPr>
        <w:keepNext w:val="0"/>
        <w:keepLines w:val="0"/>
        <w:pageBreakBefore w:val="0"/>
        <w:widowControl/>
        <w:numPr>
          <w:ilvl w:val="0"/>
          <w:numId w:val="0"/>
        </w:numPr>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 w:cs="Times New Roman"/>
          <w:lang w:val="en-US" w:eastAsia="zh-CN"/>
        </w:rPr>
      </w:pPr>
      <w:r>
        <w:rPr>
          <w:rFonts w:hint="eastAsia" w:ascii="Times New Roman" w:hAnsi="Times New Roman" w:cs="Times New Roman"/>
          <w:b/>
          <w:bCs/>
          <w:lang w:val="en-US" w:eastAsia="zh-CN"/>
        </w:rPr>
        <w:t>（一）启动仪式</w:t>
      </w:r>
      <w:r>
        <w:rPr>
          <w:rFonts w:hint="default" w:ascii="Times New Roman" w:hAnsi="Times New Roman" w:eastAsia="仿宋" w:cs="Times New Roman"/>
          <w:b/>
          <w:bCs/>
        </w:rPr>
        <w:t>（20</w:t>
      </w:r>
      <w:r>
        <w:rPr>
          <w:rFonts w:hint="default" w:ascii="Times New Roman" w:hAnsi="Times New Roman" w:cs="Times New Roman"/>
          <w:b/>
          <w:bCs/>
          <w:lang w:val="en-US" w:eastAsia="zh-CN"/>
        </w:rPr>
        <w:t>20</w:t>
      </w:r>
      <w:r>
        <w:rPr>
          <w:rFonts w:hint="default" w:ascii="Times New Roman" w:hAnsi="Times New Roman" w:eastAsia="仿宋" w:cs="Times New Roman"/>
          <w:b/>
          <w:bCs/>
        </w:rPr>
        <w:t>年</w:t>
      </w:r>
      <w:r>
        <w:rPr>
          <w:rFonts w:hint="eastAsia" w:ascii="Times New Roman" w:hAnsi="Times New Roman" w:cs="Times New Roman"/>
          <w:b/>
          <w:bCs/>
          <w:lang w:val="en-US" w:eastAsia="zh-CN"/>
        </w:rPr>
        <w:t>11</w:t>
      </w:r>
      <w:r>
        <w:rPr>
          <w:rFonts w:hint="default" w:ascii="Times New Roman" w:hAnsi="Times New Roman" w:eastAsia="仿宋" w:cs="Times New Roman"/>
          <w:b/>
          <w:bCs/>
        </w:rPr>
        <w:t>月</w:t>
      </w:r>
      <w:r>
        <w:rPr>
          <w:rFonts w:hint="eastAsia" w:ascii="Times New Roman" w:hAnsi="Times New Roman" w:cs="Times New Roman"/>
          <w:b/>
          <w:bCs/>
          <w:lang w:val="en-US" w:eastAsia="zh-CN"/>
        </w:rPr>
        <w:t>26日</w:t>
      </w:r>
      <w:r>
        <w:rPr>
          <w:rFonts w:hint="default" w:ascii="Times New Roman" w:hAnsi="Times New Roman" w:eastAsia="仿宋" w:cs="Times New Roman"/>
          <w:b/>
          <w:bCs/>
        </w:rPr>
        <w:t>）</w:t>
      </w:r>
      <w:r>
        <w:rPr>
          <w:rFonts w:hint="default" w:ascii="Times New Roman" w:hAnsi="Times New Roman" w:eastAsia="仿宋" w:cs="Times New Roman"/>
        </w:rPr>
        <w:t>：</w:t>
      </w:r>
      <w:r>
        <w:rPr>
          <w:rFonts w:hint="eastAsia" w:ascii="Times New Roman" w:hAnsi="Times New Roman" w:cs="Times New Roman"/>
          <w:lang w:val="en-US" w:eastAsia="zh-CN"/>
        </w:rPr>
        <w:t>启动仪式将进行赛事推介等内容。</w:t>
      </w:r>
    </w:p>
    <w:p>
      <w:pPr>
        <w:keepNext w:val="0"/>
        <w:keepLines w:val="0"/>
        <w:pageBreakBefore w:val="0"/>
        <w:widowControl/>
        <w:numPr>
          <w:ilvl w:val="0"/>
          <w:numId w:val="0"/>
        </w:numPr>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赛事</w:t>
      </w:r>
      <w:r>
        <w:rPr>
          <w:rFonts w:hint="default" w:ascii="Times New Roman" w:hAnsi="Times New Roman" w:eastAsia="仿宋_GB2312" w:cs="Times New Roman"/>
          <w:sz w:val="32"/>
          <w:szCs w:val="32"/>
          <w:lang w:val="en-US" w:eastAsia="zh-CN"/>
        </w:rPr>
        <w:t>推介</w:t>
      </w:r>
      <w:r>
        <w:rPr>
          <w:rFonts w:hint="eastAsia" w:ascii="Times New Roman" w:hAnsi="Times New Roman" w:eastAsia="仿宋_GB2312" w:cs="Times New Roman"/>
          <w:sz w:val="32"/>
          <w:szCs w:val="32"/>
          <w:lang w:val="en-US" w:eastAsia="zh-CN"/>
        </w:rPr>
        <w:t>通过线上线下同步</w:t>
      </w:r>
      <w:r>
        <w:rPr>
          <w:rFonts w:hint="default" w:ascii="Times New Roman" w:hAnsi="Times New Roman" w:eastAsia="仿宋_GB2312" w:cs="Times New Roman"/>
          <w:sz w:val="32"/>
          <w:szCs w:val="32"/>
          <w:lang w:val="en-US" w:eastAsia="zh-CN"/>
        </w:rPr>
        <w:t>进行</w:t>
      </w:r>
      <w:r>
        <w:rPr>
          <w:rFonts w:hint="default" w:ascii="Times New Roman" w:hAnsi="Times New Roman" w:eastAsia="仿宋_GB2312" w:cs="Times New Roman"/>
          <w:sz w:val="32"/>
          <w:szCs w:val="32"/>
        </w:rPr>
        <w:t>推广宣传，</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通过媒体，各企事业单位、创新创业平台、院校发动宣传推广</w:t>
      </w:r>
      <w:r>
        <w:rPr>
          <w:rFonts w:hint="default" w:ascii="Times New Roman" w:hAnsi="Times New Roman" w:eastAsia="仿宋_GB2312" w:cs="Times New Roman"/>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sz w:val="32"/>
          <w:szCs w:val="32"/>
        </w:rPr>
      </w:pPr>
      <w:r>
        <w:rPr>
          <w:rFonts w:hint="eastAsia" w:ascii="Times New Roman" w:hAnsi="Times New Roman" w:cs="Times New Roman"/>
          <w:b/>
          <w:bCs/>
          <w:lang w:val="en-US" w:eastAsia="zh-CN"/>
        </w:rPr>
        <w:t>（二）</w:t>
      </w:r>
      <w:r>
        <w:rPr>
          <w:rFonts w:hint="default" w:ascii="Times New Roman" w:hAnsi="Times New Roman" w:cs="Times New Roman"/>
          <w:b/>
          <w:bCs/>
          <w:lang w:val="en-US" w:eastAsia="zh-CN"/>
        </w:rPr>
        <w:t>报名（2020年</w:t>
      </w:r>
      <w:r>
        <w:rPr>
          <w:rFonts w:hint="eastAsia" w:ascii="Times New Roman" w:hAnsi="Times New Roman" w:cs="Times New Roman"/>
          <w:b/>
          <w:bCs/>
          <w:lang w:val="en-US" w:eastAsia="zh-CN"/>
        </w:rPr>
        <w:t>11</w:t>
      </w:r>
      <w:r>
        <w:rPr>
          <w:rFonts w:hint="default" w:ascii="Times New Roman" w:hAnsi="Times New Roman" w:cs="Times New Roman"/>
          <w:b/>
          <w:bCs/>
          <w:lang w:val="en-US" w:eastAsia="zh-CN"/>
        </w:rPr>
        <w:t>月</w:t>
      </w:r>
      <w:r>
        <w:rPr>
          <w:rFonts w:hint="eastAsia" w:ascii="Times New Roman" w:hAnsi="Times New Roman" w:cs="Times New Roman"/>
          <w:b/>
          <w:bCs/>
          <w:lang w:val="en-US" w:eastAsia="zh-CN"/>
        </w:rPr>
        <w:t>26</w:t>
      </w:r>
      <w:r>
        <w:rPr>
          <w:rFonts w:hint="default" w:ascii="Times New Roman" w:hAnsi="Times New Roman" w:cs="Times New Roman"/>
          <w:b/>
          <w:bCs/>
          <w:lang w:val="en-US" w:eastAsia="zh-CN"/>
        </w:rPr>
        <w:t>日至</w:t>
      </w:r>
      <w:r>
        <w:rPr>
          <w:rFonts w:hint="eastAsia" w:ascii="Times New Roman" w:hAnsi="Times New Roman" w:cs="Times New Roman"/>
          <w:b/>
          <w:bCs/>
          <w:lang w:val="en-US" w:eastAsia="zh-CN"/>
        </w:rPr>
        <w:t>2021年</w:t>
      </w:r>
      <w:r>
        <w:rPr>
          <w:rFonts w:hint="default" w:ascii="Times New Roman" w:hAnsi="Times New Roman" w:cs="Times New Roman"/>
          <w:b/>
          <w:bCs/>
          <w:lang w:val="en-US" w:eastAsia="zh-CN"/>
        </w:rPr>
        <w:t>1月</w:t>
      </w:r>
      <w:r>
        <w:rPr>
          <w:rFonts w:hint="eastAsia" w:ascii="Times New Roman" w:hAnsi="Times New Roman" w:cs="Times New Roman"/>
          <w:b/>
          <w:bCs/>
          <w:lang w:val="en-US" w:eastAsia="zh-CN"/>
        </w:rPr>
        <w:t>26</w:t>
      </w:r>
      <w:r>
        <w:rPr>
          <w:rFonts w:hint="default" w:ascii="Times New Roman" w:hAnsi="Times New Roman" w:cs="Times New Roman"/>
          <w:b/>
          <w:bCs/>
          <w:lang w:val="en-US" w:eastAsia="zh-CN"/>
        </w:rPr>
        <w:t>日）</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rPr>
        <w:t>于2020年</w:t>
      </w:r>
      <w:r>
        <w:rPr>
          <w:rFonts w:hint="eastAsia" w:ascii="Times New Roman" w:hAnsi="Times New Roman" w:eastAsia="仿宋_GB2312" w:cs="Times New Roman"/>
          <w:color w:val="auto"/>
          <w:sz w:val="32"/>
          <w:szCs w:val="32"/>
          <w:u w:val="none"/>
          <w:lang w:val="en-US" w:eastAsia="zh-CN"/>
        </w:rPr>
        <w:t>11</w:t>
      </w:r>
      <w:r>
        <w:rPr>
          <w:rFonts w:hint="default" w:ascii="Times New Roman" w:hAnsi="Times New Roman" w:eastAsia="仿宋_GB2312" w:cs="Times New Roman"/>
          <w:color w:val="auto"/>
          <w:sz w:val="32"/>
          <w:szCs w:val="32"/>
          <w:u w:val="none"/>
        </w:rPr>
        <w:t>月</w:t>
      </w:r>
      <w:r>
        <w:rPr>
          <w:rFonts w:hint="eastAsia" w:ascii="Times New Roman" w:hAnsi="Times New Roman" w:eastAsia="仿宋_GB2312" w:cs="Times New Roman"/>
          <w:color w:val="auto"/>
          <w:sz w:val="32"/>
          <w:szCs w:val="32"/>
          <w:u w:val="none"/>
          <w:lang w:val="en-US" w:eastAsia="zh-CN"/>
        </w:rPr>
        <w:t>26</w:t>
      </w:r>
      <w:r>
        <w:rPr>
          <w:rFonts w:hint="default" w:ascii="Times New Roman" w:hAnsi="Times New Roman" w:eastAsia="仿宋_GB2312" w:cs="Times New Roman"/>
          <w:color w:val="auto"/>
          <w:sz w:val="32"/>
          <w:szCs w:val="32"/>
          <w:u w:val="none"/>
        </w:rPr>
        <w:t>日起</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以组委会官方推文日期为准</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接受参赛企业及团队报名，报名时除提交报名材料外，还需提交</w:t>
      </w:r>
      <w:r>
        <w:rPr>
          <w:rFonts w:hint="default" w:ascii="Times New Roman" w:hAnsi="Times New Roman" w:eastAsia="仿宋_GB2312" w:cs="Times New Roman"/>
          <w:color w:val="auto"/>
          <w:sz w:val="32"/>
          <w:szCs w:val="32"/>
          <w:u w:val="none"/>
          <w:lang w:val="en-US" w:eastAsia="zh-CN"/>
        </w:rPr>
        <w:t>项目BP（PPT形式，页数10-15页，以项目+组别形式命名）</w:t>
      </w:r>
      <w:r>
        <w:rPr>
          <w:rFonts w:hint="default" w:ascii="Times New Roman" w:hAnsi="Times New Roman" w:eastAsia="仿宋_GB2312" w:cs="Times New Roman"/>
          <w:color w:val="auto"/>
          <w:sz w:val="32"/>
          <w:szCs w:val="32"/>
          <w:u w:val="none"/>
        </w:rPr>
        <w:t>。参赛报名表及商业计划书</w:t>
      </w:r>
      <w:r>
        <w:rPr>
          <w:rFonts w:hint="default" w:ascii="Times New Roman" w:hAnsi="Times New Roman" w:eastAsia="仿宋_GB2312" w:cs="Times New Roman"/>
          <w:color w:val="auto"/>
          <w:sz w:val="32"/>
          <w:szCs w:val="32"/>
          <w:u w:val="none"/>
          <w:lang w:val="en-US" w:eastAsia="zh-CN"/>
        </w:rPr>
        <w:t>电子档发送</w:t>
      </w:r>
      <w:r>
        <w:rPr>
          <w:rFonts w:hint="default" w:ascii="Times New Roman" w:hAnsi="Times New Roman" w:eastAsia="仿宋_GB2312" w:cs="Times New Roman"/>
          <w:color w:val="auto"/>
          <w:sz w:val="32"/>
          <w:szCs w:val="32"/>
          <w:u w:val="none"/>
        </w:rPr>
        <w:t>邮件发送到</w:t>
      </w:r>
      <w:r>
        <w:rPr>
          <w:rFonts w:hint="eastAsia" w:ascii="Times New Roman" w:hAnsi="Times New Roman" w:eastAsia="仿宋_GB2312" w:cs="Times New Roman"/>
          <w:color w:val="auto"/>
          <w:sz w:val="32"/>
          <w:szCs w:val="32"/>
          <w:u w:val="none"/>
          <w:lang w:val="en-US" w:eastAsia="zh-CN"/>
        </w:rPr>
        <w:t>Conghua</w:t>
      </w:r>
      <w:r>
        <w:rPr>
          <w:rFonts w:hint="default" w:ascii="Times New Roman" w:hAnsi="Times New Roman" w:eastAsia="仿宋_GB2312" w:cs="Times New Roman"/>
          <w:color w:val="auto"/>
          <w:sz w:val="32"/>
          <w:szCs w:val="32"/>
          <w:u w:val="none"/>
          <w:lang w:val="en-US" w:eastAsia="zh-CN"/>
        </w:rPr>
        <w:t>_</w:t>
      </w:r>
      <w:r>
        <w:rPr>
          <w:rFonts w:hint="eastAsia" w:ascii="Times New Roman" w:hAnsi="Times New Roman" w:eastAsia="仿宋_GB2312" w:cs="Times New Roman"/>
          <w:color w:val="auto"/>
          <w:sz w:val="32"/>
          <w:szCs w:val="32"/>
          <w:u w:val="none"/>
          <w:lang w:val="en-US" w:eastAsia="zh-CN"/>
        </w:rPr>
        <w:t>2020</w:t>
      </w:r>
      <w:r>
        <w:rPr>
          <w:rFonts w:hint="default" w:ascii="Times New Roman" w:hAnsi="Times New Roman" w:eastAsia="仿宋_GB2312" w:cs="Times New Roman"/>
          <w:color w:val="auto"/>
          <w:sz w:val="32"/>
          <w:szCs w:val="32"/>
          <w:u w:val="none"/>
          <w:lang w:val="en-US" w:eastAsia="zh-CN"/>
        </w:rPr>
        <w:t>@126.com</w:t>
      </w:r>
      <w:r>
        <w:rPr>
          <w:rFonts w:hint="default" w:ascii="Times New Roman" w:hAnsi="Times New Roman" w:eastAsia="仿宋_GB2312" w:cs="Times New Roman"/>
          <w:color w:val="auto"/>
          <w:sz w:val="32"/>
          <w:szCs w:val="32"/>
          <w:u w:val="none"/>
        </w:rPr>
        <w:t>邮箱。同时需将项目报名表及商业计划书纸质版（附件1、2），加盖公章或团队成员签字，提交到</w:t>
      </w:r>
      <w:r>
        <w:rPr>
          <w:rFonts w:hint="default" w:ascii="Times New Roman" w:hAnsi="Times New Roman" w:eastAsia="仿宋_GB2312" w:cs="Times New Roman"/>
          <w:color w:val="auto"/>
          <w:sz w:val="32"/>
          <w:szCs w:val="32"/>
          <w:u w:val="none"/>
          <w:lang w:val="en-US" w:eastAsia="zh-CN"/>
        </w:rPr>
        <w:t>从化区港澳台侨青年家园</w:t>
      </w:r>
      <w:r>
        <w:rPr>
          <w:rFonts w:hint="default" w:ascii="Times New Roman" w:hAnsi="Times New Roman" w:eastAsia="仿宋_GB2312" w:cs="Times New Roman"/>
          <w:color w:val="auto"/>
          <w:sz w:val="32"/>
          <w:szCs w:val="32"/>
          <w:u w:val="none"/>
        </w:rPr>
        <w:t>（广州市从化区从化大道89号美时家居自编写字楼区20号</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rPr>
        <w:t>联系电话</w:t>
      </w:r>
      <w:r>
        <w:rPr>
          <w:rFonts w:hint="eastAsia" w:ascii="Times New Roman" w:hAnsi="Times New Roman" w:eastAsia="仿宋_GB2312" w:cs="Times New Roman"/>
          <w:color w:val="auto"/>
          <w:sz w:val="32"/>
          <w:szCs w:val="32"/>
          <w:u w:val="none"/>
          <w:lang w:val="en-US" w:eastAsia="zh-CN"/>
        </w:rPr>
        <w:t>13725421011陈先生</w:t>
      </w:r>
      <w:r>
        <w:rPr>
          <w:rFonts w:hint="default" w:ascii="Times New Roman" w:hAnsi="Times New Roman" w:eastAsia="仿宋_GB2312" w:cs="Times New Roman"/>
          <w:color w:val="auto"/>
          <w:sz w:val="32"/>
          <w:szCs w:val="32"/>
          <w:u w:val="none"/>
          <w:lang w:val="en-US" w:eastAsia="zh-CN"/>
        </w:rPr>
        <w:t>、18813755302</w:t>
      </w:r>
      <w:r>
        <w:rPr>
          <w:rFonts w:hint="eastAsia" w:ascii="Times New Roman" w:hAnsi="Times New Roman" w:eastAsia="仿宋_GB2312" w:cs="Times New Roman"/>
          <w:color w:val="auto"/>
          <w:sz w:val="32"/>
          <w:szCs w:val="32"/>
          <w:u w:val="none"/>
          <w:lang w:val="en-US" w:eastAsia="zh-CN"/>
        </w:rPr>
        <w:t>许小姐</w:t>
      </w:r>
      <w:r>
        <w:rPr>
          <w:rFonts w:hint="default" w:ascii="Times New Roman" w:hAnsi="Times New Roman" w:eastAsia="仿宋_GB2312" w:cs="Times New Roman"/>
          <w:color w:val="auto"/>
          <w:sz w:val="32"/>
          <w:szCs w:val="32"/>
          <w:u w:val="none"/>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报名截止日期为</w:t>
      </w:r>
      <w:r>
        <w:rPr>
          <w:rFonts w:hint="eastAsia" w:ascii="Times New Roman" w:hAnsi="Times New Roman" w:eastAsia="仿宋_GB2312" w:cs="Times New Roman"/>
          <w:sz w:val="32"/>
          <w:szCs w:val="32"/>
          <w:lang w:val="en-US" w:eastAsia="zh-CN"/>
        </w:rPr>
        <w:t>2021年1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日，组委会将按组别整理参赛项目。</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 w:cs="Times New Roman"/>
        </w:rPr>
      </w:pPr>
      <w:r>
        <w:rPr>
          <w:rFonts w:hint="eastAsia" w:ascii="Times New Roman" w:hAnsi="Times New Roman" w:cs="Times New Roman"/>
          <w:b/>
          <w:bCs/>
          <w:lang w:val="en-US" w:eastAsia="zh-CN"/>
        </w:rPr>
        <w:t>（三）</w:t>
      </w:r>
      <w:r>
        <w:rPr>
          <w:rFonts w:hint="default" w:ascii="Times New Roman" w:hAnsi="Times New Roman" w:eastAsia="仿宋" w:cs="Times New Roman"/>
          <w:b/>
          <w:bCs/>
        </w:rPr>
        <w:t>初赛（20</w:t>
      </w:r>
      <w:r>
        <w:rPr>
          <w:rFonts w:hint="default" w:ascii="Times New Roman" w:hAnsi="Times New Roman" w:cs="Times New Roman"/>
          <w:b/>
          <w:bCs/>
          <w:lang w:val="en-US" w:eastAsia="zh-CN"/>
        </w:rPr>
        <w:t>2</w:t>
      </w:r>
      <w:r>
        <w:rPr>
          <w:rFonts w:hint="eastAsia" w:ascii="Times New Roman" w:hAnsi="Times New Roman" w:cs="Times New Roman"/>
          <w:b/>
          <w:bCs/>
          <w:lang w:val="en-US" w:eastAsia="zh-CN"/>
        </w:rPr>
        <w:t>1</w:t>
      </w:r>
      <w:r>
        <w:rPr>
          <w:rFonts w:hint="default" w:ascii="Times New Roman" w:hAnsi="Times New Roman" w:eastAsia="仿宋" w:cs="Times New Roman"/>
          <w:b/>
          <w:bCs/>
        </w:rPr>
        <w:t>年</w:t>
      </w:r>
      <w:r>
        <w:rPr>
          <w:rFonts w:hint="default" w:ascii="Times New Roman" w:hAnsi="Times New Roman" w:cs="Times New Roman"/>
          <w:b/>
          <w:bCs/>
          <w:lang w:val="en-US" w:eastAsia="zh-CN"/>
        </w:rPr>
        <w:t>1</w:t>
      </w:r>
      <w:r>
        <w:rPr>
          <w:rFonts w:hint="default" w:ascii="Times New Roman" w:hAnsi="Times New Roman" w:eastAsia="仿宋" w:cs="Times New Roman"/>
          <w:b/>
          <w:bCs/>
        </w:rPr>
        <w:t>月</w:t>
      </w:r>
      <w:r>
        <w:rPr>
          <w:rFonts w:hint="eastAsia" w:ascii="Times New Roman" w:hAnsi="Times New Roman" w:cs="Times New Roman"/>
          <w:b/>
          <w:bCs/>
          <w:lang w:val="en-US" w:eastAsia="zh-CN"/>
        </w:rPr>
        <w:t>30</w:t>
      </w:r>
      <w:r>
        <w:rPr>
          <w:rFonts w:hint="default" w:ascii="Times New Roman" w:hAnsi="Times New Roman" w:cs="Times New Roman"/>
          <w:b/>
          <w:bCs/>
          <w:lang w:val="en-US" w:eastAsia="zh-CN"/>
        </w:rPr>
        <w:t>日</w:t>
      </w:r>
      <w:r>
        <w:rPr>
          <w:rFonts w:hint="default" w:ascii="Times New Roman" w:hAnsi="Times New Roman" w:eastAsia="仿宋" w:cs="Times New Roman"/>
          <w:b/>
          <w:bCs/>
        </w:rPr>
        <w:t>）</w:t>
      </w:r>
      <w:r>
        <w:rPr>
          <w:rFonts w:hint="default" w:ascii="Times New Roman" w:hAnsi="Times New Roman" w:eastAsia="仿宋" w:cs="Times New Roman"/>
        </w:rPr>
        <w:t>：</w:t>
      </w:r>
      <w:r>
        <w:rPr>
          <w:rFonts w:hint="default" w:ascii="Times New Roman" w:hAnsi="Times New Roman" w:eastAsia="仿宋_GB2312" w:cs="Times New Roman"/>
          <w:sz w:val="32"/>
          <w:szCs w:val="32"/>
        </w:rPr>
        <w:t>以材</w:t>
      </w:r>
      <w:r>
        <w:rPr>
          <w:rFonts w:hint="default" w:ascii="Times New Roman" w:hAnsi="Times New Roman" w:eastAsia="仿宋_GB2312" w:cs="Times New Roman"/>
          <w:sz w:val="32"/>
          <w:szCs w:val="32"/>
          <w:highlight w:val="none"/>
        </w:rPr>
        <w:t>料评审形式，由大赛组委会组织5名专家对参赛项目进行材料评审。港澳台</w:t>
      </w:r>
      <w:r>
        <w:rPr>
          <w:rFonts w:hint="eastAsia" w:ascii="Times New Roman" w:hAnsi="Times New Roman" w:eastAsia="仿宋_GB2312" w:cs="Times New Roman"/>
          <w:sz w:val="32"/>
          <w:szCs w:val="32"/>
          <w:highlight w:val="none"/>
          <w:lang w:val="en-US" w:eastAsia="zh-CN"/>
        </w:rPr>
        <w:t>侨</w:t>
      </w:r>
      <w:r>
        <w:rPr>
          <w:rFonts w:hint="default" w:ascii="Times New Roman" w:hAnsi="Times New Roman" w:eastAsia="仿宋_GB2312" w:cs="Times New Roman"/>
          <w:sz w:val="32"/>
          <w:szCs w:val="32"/>
          <w:highlight w:val="none"/>
        </w:rPr>
        <w:t>组选拔10个优秀项目</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民营</w:t>
      </w:r>
      <w:r>
        <w:rPr>
          <w:rFonts w:hint="default" w:ascii="Times New Roman" w:hAnsi="Times New Roman" w:eastAsia="仿宋_GB2312" w:cs="Times New Roman"/>
          <w:sz w:val="32"/>
          <w:szCs w:val="32"/>
          <w:highlight w:val="none"/>
        </w:rPr>
        <w:t>企业组选拔</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0个优秀项目、院校组选拔10个优秀项目进入决赛。</w:t>
      </w:r>
    </w:p>
    <w:p>
      <w:pPr>
        <w:keepNext w:val="0"/>
        <w:keepLines w:val="0"/>
        <w:pageBreakBefore w:val="0"/>
        <w:widowControl/>
        <w:kinsoku/>
        <w:wordWrap/>
        <w:overflowPunct/>
        <w:topLinePunct w:val="0"/>
        <w:autoSpaceDE/>
        <w:autoSpaceDN/>
        <w:bidi w:val="0"/>
        <w:spacing w:line="600" w:lineRule="exact"/>
        <w:jc w:val="both"/>
        <w:textAlignment w:val="auto"/>
        <w:rPr>
          <w:rFonts w:hint="default" w:ascii="Times New Roman" w:hAnsi="Times New Roman" w:eastAsia="仿宋" w:cs="Times New Roman"/>
          <w:lang w:eastAsia="zh-CN"/>
        </w:rPr>
      </w:pPr>
      <w:r>
        <w:rPr>
          <w:rFonts w:hint="eastAsia" w:ascii="Times New Roman" w:hAnsi="Times New Roman" w:cs="Times New Roman"/>
          <w:b/>
          <w:bCs/>
          <w:highlight w:val="none"/>
          <w:lang w:val="en-US" w:eastAsia="zh-CN"/>
        </w:rPr>
        <w:t>（四）</w:t>
      </w:r>
      <w:r>
        <w:rPr>
          <w:rFonts w:hint="default" w:ascii="Times New Roman" w:hAnsi="Times New Roman" w:cs="Times New Roman"/>
          <w:b/>
          <w:bCs/>
          <w:highlight w:val="none"/>
          <w:lang w:val="en-US" w:eastAsia="zh-CN"/>
        </w:rPr>
        <w:t>训练营</w:t>
      </w:r>
      <w:r>
        <w:rPr>
          <w:rFonts w:hint="default" w:ascii="Times New Roman" w:hAnsi="Times New Roman" w:eastAsia="仿宋" w:cs="Times New Roman"/>
          <w:b/>
          <w:bCs/>
          <w:highlight w:val="none"/>
        </w:rPr>
        <w:t>（20</w:t>
      </w:r>
      <w:r>
        <w:rPr>
          <w:rFonts w:hint="default" w:ascii="Times New Roman" w:hAnsi="Times New Roman" w:cs="Times New Roman"/>
          <w:b/>
          <w:bCs/>
          <w:highlight w:val="none"/>
          <w:lang w:val="en-US" w:eastAsia="zh-CN"/>
        </w:rPr>
        <w:t>2</w:t>
      </w:r>
      <w:r>
        <w:rPr>
          <w:rFonts w:hint="eastAsia" w:ascii="Times New Roman" w:hAnsi="Times New Roman" w:cs="Times New Roman"/>
          <w:b/>
          <w:bCs/>
          <w:highlight w:val="none"/>
          <w:lang w:val="en-US" w:eastAsia="zh-CN"/>
        </w:rPr>
        <w:t>1</w:t>
      </w:r>
      <w:r>
        <w:rPr>
          <w:rFonts w:hint="default" w:ascii="Times New Roman" w:hAnsi="Times New Roman" w:eastAsia="仿宋" w:cs="Times New Roman"/>
          <w:b/>
          <w:bCs/>
          <w:highlight w:val="none"/>
        </w:rPr>
        <w:t>年</w:t>
      </w:r>
      <w:r>
        <w:rPr>
          <w:rFonts w:hint="default" w:ascii="Times New Roman" w:hAnsi="Times New Roman" w:cs="Times New Roman"/>
          <w:b/>
          <w:bCs/>
          <w:highlight w:val="none"/>
          <w:lang w:val="en-US" w:eastAsia="zh-CN"/>
        </w:rPr>
        <w:t>1</w:t>
      </w:r>
      <w:r>
        <w:rPr>
          <w:rFonts w:hint="default" w:ascii="Times New Roman" w:hAnsi="Times New Roman" w:eastAsia="仿宋" w:cs="Times New Roman"/>
          <w:b/>
          <w:bCs/>
          <w:highlight w:val="none"/>
        </w:rPr>
        <w:t>月</w:t>
      </w:r>
      <w:r>
        <w:rPr>
          <w:rFonts w:hint="eastAsia" w:ascii="Times New Roman" w:hAnsi="Times New Roman" w:cs="Times New Roman"/>
          <w:b/>
          <w:bCs/>
          <w:highlight w:val="none"/>
          <w:lang w:val="en-US" w:eastAsia="zh-CN"/>
        </w:rPr>
        <w:t>30</w:t>
      </w:r>
      <w:r>
        <w:rPr>
          <w:rFonts w:hint="default" w:ascii="Times New Roman" w:hAnsi="Times New Roman" w:cs="Times New Roman"/>
          <w:b/>
          <w:bCs/>
          <w:highlight w:val="none"/>
          <w:lang w:val="en-US" w:eastAsia="zh-CN"/>
        </w:rPr>
        <w:t>至</w:t>
      </w:r>
      <w:r>
        <w:rPr>
          <w:rFonts w:hint="eastAsia" w:ascii="Times New Roman" w:hAnsi="Times New Roman" w:cs="Times New Roman"/>
          <w:b/>
          <w:bCs/>
          <w:highlight w:val="none"/>
          <w:lang w:val="en-US" w:eastAsia="zh-CN"/>
        </w:rPr>
        <w:t>3</w:t>
      </w:r>
      <w:r>
        <w:rPr>
          <w:rFonts w:hint="default" w:ascii="Times New Roman" w:hAnsi="Times New Roman" w:cs="Times New Roman"/>
          <w:b/>
          <w:bCs/>
          <w:highlight w:val="none"/>
          <w:lang w:val="en-US" w:eastAsia="zh-CN"/>
        </w:rPr>
        <w:t>月</w:t>
      </w:r>
      <w:r>
        <w:rPr>
          <w:rFonts w:hint="eastAsia" w:ascii="Times New Roman" w:hAnsi="Times New Roman" w:cs="Times New Roman"/>
          <w:b/>
          <w:bCs/>
          <w:highlight w:val="none"/>
          <w:lang w:val="en-US" w:eastAsia="zh-CN"/>
        </w:rPr>
        <w:t>6</w:t>
      </w:r>
      <w:r>
        <w:rPr>
          <w:rFonts w:hint="default" w:ascii="Times New Roman" w:hAnsi="Times New Roman" w:cs="Times New Roman"/>
          <w:b/>
          <w:bCs/>
          <w:highlight w:val="none"/>
          <w:lang w:val="en-US" w:eastAsia="zh-CN"/>
        </w:rPr>
        <w:t>日</w:t>
      </w:r>
      <w:r>
        <w:rPr>
          <w:rFonts w:hint="default" w:ascii="Times New Roman" w:hAnsi="Times New Roman" w:eastAsia="仿宋" w:cs="Times New Roman"/>
          <w:b/>
          <w:bCs/>
          <w:highlight w:val="none"/>
        </w:rPr>
        <w:t>）</w:t>
      </w:r>
      <w:r>
        <w:rPr>
          <w:rFonts w:hint="default" w:ascii="Times New Roman" w:hAnsi="Times New Roman" w:eastAsia="仿宋" w:cs="Times New Roman"/>
        </w:rPr>
        <w:t>：邀请创业大咖</w:t>
      </w:r>
      <w:r>
        <w:rPr>
          <w:rFonts w:hint="default" w:ascii="Times New Roman" w:hAnsi="Times New Roman" w:cs="Times New Roman"/>
          <w:lang w:val="en-US" w:eastAsia="zh-CN"/>
        </w:rPr>
        <w:t>线上</w:t>
      </w:r>
      <w:r>
        <w:rPr>
          <w:rFonts w:hint="default" w:ascii="Times New Roman" w:hAnsi="Times New Roman" w:eastAsia="仿宋" w:cs="Times New Roman"/>
        </w:rPr>
        <w:t>分享</w:t>
      </w:r>
      <w:r>
        <w:rPr>
          <w:rFonts w:hint="default" w:ascii="Times New Roman" w:hAnsi="Times New Roman" w:cs="Times New Roman"/>
          <w:lang w:val="en-US" w:eastAsia="zh-CN"/>
        </w:rPr>
        <w:t>创业计划书撰写</w:t>
      </w:r>
      <w:r>
        <w:rPr>
          <w:rFonts w:hint="eastAsia" w:ascii="Times New Roman" w:hAnsi="Times New Roman" w:cs="Times New Roman"/>
          <w:lang w:val="en-US" w:eastAsia="zh-CN"/>
        </w:rPr>
        <w:t>、投融资对接、</w:t>
      </w:r>
      <w:r>
        <w:rPr>
          <w:rFonts w:hint="default" w:ascii="Times New Roman" w:hAnsi="Times New Roman" w:cs="Times New Roman"/>
          <w:lang w:val="en-US" w:eastAsia="zh-CN"/>
        </w:rPr>
        <w:t>答辩训练</w:t>
      </w:r>
      <w:r>
        <w:rPr>
          <w:rFonts w:hint="eastAsia" w:ascii="Times New Roman" w:hAnsi="Times New Roman" w:cs="Times New Roman"/>
          <w:lang w:val="en-US" w:eastAsia="zh-CN"/>
        </w:rPr>
        <w:t>以及企业参访学习</w:t>
      </w:r>
      <w:r>
        <w:rPr>
          <w:rFonts w:hint="default" w:ascii="Times New Roman" w:hAnsi="Times New Roman" w:eastAsia="仿宋" w:cs="Times New Roman"/>
        </w:rPr>
        <w:t>活动</w:t>
      </w:r>
      <w:r>
        <w:rPr>
          <w:rFonts w:hint="default" w:ascii="Times New Roman" w:hAnsi="Times New Roman" w:cs="Times New Roman"/>
          <w:lang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jc w:val="both"/>
        <w:textAlignment w:val="auto"/>
        <w:rPr>
          <w:rFonts w:ascii="Times New Roman" w:hAnsi="Times New Roman" w:eastAsia="仿宋_GB2312" w:cs="Times New Roman"/>
          <w:sz w:val="32"/>
          <w:szCs w:val="32"/>
        </w:rPr>
      </w:pPr>
      <w:r>
        <w:rPr>
          <w:rFonts w:hint="eastAsia" w:ascii="Times New Roman" w:hAnsi="Times New Roman" w:cs="Times New Roman"/>
          <w:b/>
          <w:bCs/>
          <w:lang w:val="en-US" w:eastAsia="zh-CN"/>
        </w:rPr>
        <w:t>（五）</w:t>
      </w:r>
      <w:r>
        <w:rPr>
          <w:rFonts w:hint="default" w:ascii="Times New Roman" w:hAnsi="Times New Roman" w:eastAsia="仿宋" w:cs="Times New Roman"/>
          <w:b/>
          <w:bCs/>
        </w:rPr>
        <w:t>决赛（20</w:t>
      </w:r>
      <w:r>
        <w:rPr>
          <w:rFonts w:hint="default" w:ascii="Times New Roman" w:hAnsi="Times New Roman" w:cs="Times New Roman"/>
          <w:b/>
          <w:bCs/>
          <w:lang w:val="en-US" w:eastAsia="zh-CN"/>
        </w:rPr>
        <w:t>2</w:t>
      </w:r>
      <w:r>
        <w:rPr>
          <w:rFonts w:hint="eastAsia" w:ascii="Times New Roman" w:hAnsi="Times New Roman" w:cs="Times New Roman"/>
          <w:b/>
          <w:bCs/>
          <w:lang w:val="en-US" w:eastAsia="zh-CN"/>
        </w:rPr>
        <w:t>1</w:t>
      </w:r>
      <w:r>
        <w:rPr>
          <w:rFonts w:hint="default" w:ascii="Times New Roman" w:hAnsi="Times New Roman" w:eastAsia="仿宋" w:cs="Times New Roman"/>
          <w:b/>
          <w:bCs/>
        </w:rPr>
        <w:t>年</w:t>
      </w:r>
      <w:r>
        <w:rPr>
          <w:rFonts w:hint="eastAsia" w:ascii="Times New Roman" w:hAnsi="Times New Roman" w:cs="Times New Roman"/>
          <w:b/>
          <w:bCs/>
          <w:lang w:val="en-US" w:eastAsia="zh-CN"/>
        </w:rPr>
        <w:t>3</w:t>
      </w:r>
      <w:r>
        <w:rPr>
          <w:rFonts w:hint="default" w:ascii="Times New Roman" w:hAnsi="Times New Roman" w:eastAsia="仿宋" w:cs="Times New Roman"/>
          <w:b/>
          <w:bCs/>
        </w:rPr>
        <w:t>月</w:t>
      </w:r>
      <w:r>
        <w:rPr>
          <w:rFonts w:hint="eastAsia" w:ascii="Times New Roman" w:hAnsi="Times New Roman" w:cs="Times New Roman"/>
          <w:b/>
          <w:bCs/>
          <w:lang w:val="en-US" w:eastAsia="zh-CN"/>
        </w:rPr>
        <w:t>18</w:t>
      </w:r>
      <w:r>
        <w:rPr>
          <w:rFonts w:hint="default" w:ascii="Times New Roman" w:hAnsi="Times New Roman" w:cs="Times New Roman"/>
          <w:b/>
          <w:bCs/>
          <w:lang w:val="en-US" w:eastAsia="zh-CN"/>
        </w:rPr>
        <w:t>日</w:t>
      </w:r>
      <w:r>
        <w:rPr>
          <w:rFonts w:hint="default" w:ascii="Times New Roman" w:hAnsi="Times New Roman" w:eastAsia="仿宋" w:cs="Times New Roman"/>
          <w:b/>
          <w:bCs/>
        </w:rPr>
        <w:t>）</w:t>
      </w:r>
      <w:r>
        <w:rPr>
          <w:rFonts w:hint="default" w:ascii="Times New Roman" w:hAnsi="Times New Roman" w:eastAsia="仿宋" w:cs="Times New Roman"/>
        </w:rPr>
        <w:t>：</w:t>
      </w:r>
      <w:r>
        <w:rPr>
          <w:rFonts w:hint="default" w:ascii="Times New Roman" w:hAnsi="Times New Roman" w:eastAsia="仿宋_GB2312" w:cs="Times New Roman"/>
          <w:sz w:val="32"/>
          <w:szCs w:val="32"/>
        </w:rPr>
        <w:t>决赛</w:t>
      </w:r>
      <w:r>
        <w:rPr>
          <w:rFonts w:hint="default" w:ascii="Times New Roman" w:hAnsi="Times New Roman" w:eastAsia="仿宋_GB2312" w:cs="Times New Roman"/>
          <w:sz w:val="32"/>
          <w:szCs w:val="32"/>
          <w:lang w:val="en-US" w:eastAsia="zh-CN"/>
        </w:rPr>
        <w:t>将以“线下+线上”模式进行（因疫情原因，港澳台</w:t>
      </w:r>
      <w:r>
        <w:rPr>
          <w:rFonts w:hint="eastAsia" w:ascii="Times New Roman" w:hAnsi="Times New Roman" w:eastAsia="仿宋_GB2312" w:cs="Times New Roman"/>
          <w:sz w:val="32"/>
          <w:szCs w:val="32"/>
          <w:lang w:val="en-US" w:eastAsia="zh-CN"/>
        </w:rPr>
        <w:t>侨</w:t>
      </w:r>
      <w:r>
        <w:rPr>
          <w:rFonts w:hint="default" w:ascii="Times New Roman" w:hAnsi="Times New Roman" w:eastAsia="仿宋_GB2312" w:cs="Times New Roman"/>
          <w:sz w:val="32"/>
          <w:szCs w:val="32"/>
          <w:lang w:val="en-US" w:eastAsia="zh-CN"/>
        </w:rPr>
        <w:t>组及院校组不能线下路演的项目，将以线上路演进行），路演以“3+2”形式进行（即3分钟路演，2分钟问答），根据评委打分，取平均分（小数点后2位），产生对应组别的获奖名单。</w:t>
      </w:r>
      <w:r>
        <w:rPr>
          <w:rFonts w:hint="default" w:ascii="Times New Roman" w:hAnsi="Times New Roman" w:eastAsia="仿宋_GB2312" w:cs="Times New Roman"/>
          <w:sz w:val="32"/>
          <w:szCs w:val="32"/>
        </w:rPr>
        <w:t>决赛</w:t>
      </w:r>
      <w:r>
        <w:rPr>
          <w:rFonts w:hint="default" w:ascii="Times New Roman" w:hAnsi="Times New Roman" w:eastAsia="仿宋_GB2312" w:cs="Times New Roman"/>
          <w:sz w:val="32"/>
          <w:szCs w:val="32"/>
          <w:lang w:val="en-US" w:eastAsia="zh-CN"/>
        </w:rPr>
        <w:t>拟</w:t>
      </w:r>
      <w:r>
        <w:rPr>
          <w:rFonts w:hint="default" w:ascii="Times New Roman" w:hAnsi="Times New Roman" w:eastAsia="仿宋_GB2312" w:cs="Times New Roman"/>
          <w:sz w:val="32"/>
          <w:szCs w:val="32"/>
        </w:rPr>
        <w:t>通过网络直播，</w:t>
      </w:r>
      <w:r>
        <w:rPr>
          <w:rFonts w:hint="eastAsia" w:ascii="Times New Roman" w:hAnsi="Times New Roman" w:eastAsia="仿宋_GB2312" w:cs="Times New Roman"/>
          <w:sz w:val="32"/>
          <w:szCs w:val="32"/>
          <w:lang w:val="en-US" w:eastAsia="zh-CN"/>
        </w:rPr>
        <w:t>扩大大赛影响力</w:t>
      </w:r>
      <w:r>
        <w:rPr>
          <w:rFonts w:hint="default"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sz w:val="32"/>
          <w:szCs w:val="32"/>
        </w:rPr>
      </w:pPr>
      <w:r>
        <w:rPr>
          <w:rFonts w:hint="eastAsia" w:ascii="Times New Roman" w:hAnsi="Times New Roman" w:cs="Times New Roman"/>
          <w:b/>
          <w:bCs/>
          <w:lang w:val="en-US" w:eastAsia="zh-CN"/>
        </w:rPr>
        <w:t>（六）</w:t>
      </w:r>
      <w:r>
        <w:rPr>
          <w:rFonts w:hint="default" w:ascii="Times New Roman" w:hAnsi="Times New Roman" w:eastAsia="仿宋" w:cs="Times New Roman"/>
          <w:b/>
          <w:bCs/>
        </w:rPr>
        <w:t>赛后（20</w:t>
      </w:r>
      <w:r>
        <w:rPr>
          <w:rFonts w:hint="default" w:ascii="Times New Roman" w:hAnsi="Times New Roman" w:cs="Times New Roman"/>
          <w:b/>
          <w:bCs/>
          <w:lang w:val="en-US" w:eastAsia="zh-CN"/>
        </w:rPr>
        <w:t>2</w:t>
      </w:r>
      <w:r>
        <w:rPr>
          <w:rFonts w:hint="eastAsia" w:ascii="Times New Roman" w:hAnsi="Times New Roman" w:cs="Times New Roman"/>
          <w:b/>
          <w:bCs/>
          <w:lang w:val="en-US" w:eastAsia="zh-CN"/>
        </w:rPr>
        <w:t>1</w:t>
      </w:r>
      <w:r>
        <w:rPr>
          <w:rFonts w:hint="default" w:ascii="Times New Roman" w:hAnsi="Times New Roman" w:eastAsia="仿宋" w:cs="Times New Roman"/>
          <w:b/>
          <w:bCs/>
        </w:rPr>
        <w:t>年</w:t>
      </w:r>
      <w:r>
        <w:rPr>
          <w:rFonts w:hint="eastAsia" w:ascii="Times New Roman" w:hAnsi="Times New Roman" w:cs="Times New Roman"/>
          <w:b/>
          <w:bCs/>
          <w:lang w:val="en-US" w:eastAsia="zh-CN"/>
        </w:rPr>
        <w:t>3</w:t>
      </w:r>
      <w:r>
        <w:rPr>
          <w:rFonts w:hint="default" w:ascii="Times New Roman" w:hAnsi="Times New Roman" w:eastAsia="仿宋" w:cs="Times New Roman"/>
          <w:b/>
          <w:bCs/>
        </w:rPr>
        <w:t>月</w:t>
      </w:r>
      <w:r>
        <w:rPr>
          <w:rFonts w:hint="eastAsia" w:ascii="Times New Roman" w:hAnsi="Times New Roman" w:cs="Times New Roman"/>
          <w:b/>
          <w:bCs/>
          <w:lang w:val="en-US" w:eastAsia="zh-CN"/>
        </w:rPr>
        <w:t>26</w:t>
      </w:r>
      <w:r>
        <w:rPr>
          <w:rFonts w:hint="default" w:ascii="Times New Roman" w:hAnsi="Times New Roman" w:cs="Times New Roman"/>
          <w:b/>
          <w:bCs/>
          <w:lang w:val="en-US" w:eastAsia="zh-CN"/>
        </w:rPr>
        <w:t>日</w:t>
      </w:r>
      <w:r>
        <w:rPr>
          <w:rFonts w:hint="eastAsia" w:ascii="Times New Roman" w:hAnsi="Times New Roman" w:cs="Times New Roman"/>
          <w:b/>
          <w:bCs/>
          <w:lang w:val="en-US" w:eastAsia="zh-CN"/>
        </w:rPr>
        <w:t>以后</w:t>
      </w:r>
      <w:r>
        <w:rPr>
          <w:rFonts w:hint="default" w:ascii="Times New Roman" w:hAnsi="Times New Roman" w:eastAsia="仿宋" w:cs="Times New Roman"/>
          <w:b/>
          <w:bCs/>
        </w:rPr>
        <w:t>）</w:t>
      </w:r>
      <w:r>
        <w:rPr>
          <w:rFonts w:hint="default" w:ascii="Times New Roman" w:hAnsi="Times New Roman" w:eastAsia="仿宋" w:cs="Times New Roman"/>
        </w:rPr>
        <w:t>：</w:t>
      </w:r>
      <w:r>
        <w:rPr>
          <w:rFonts w:hint="default" w:ascii="Times New Roman" w:hAnsi="Times New Roman" w:eastAsia="仿宋_GB2312" w:cs="Times New Roman"/>
          <w:sz w:val="32"/>
          <w:szCs w:val="32"/>
        </w:rPr>
        <w:t>对接媒体对大赛持续报道，引导参赛项目注册落地到</w:t>
      </w:r>
      <w:r>
        <w:rPr>
          <w:rFonts w:hint="eastAsia" w:ascii="Times New Roman" w:hAnsi="Times New Roman" w:eastAsia="仿宋_GB2312" w:cs="Times New Roman"/>
          <w:sz w:val="32"/>
          <w:szCs w:val="32"/>
          <w:lang w:val="en-US" w:eastAsia="zh-CN"/>
        </w:rPr>
        <w:t>从化</w:t>
      </w:r>
      <w:r>
        <w:rPr>
          <w:rFonts w:hint="default" w:ascii="Times New Roman" w:hAnsi="Times New Roman" w:eastAsia="仿宋_GB2312" w:cs="Times New Roman"/>
          <w:sz w:val="32"/>
          <w:szCs w:val="32"/>
        </w:rPr>
        <w:t>区，提供投资创业辅导，投融资对接，项目孵化等服务。</w:t>
      </w:r>
    </w:p>
    <w:p>
      <w:pPr>
        <w:keepNext w:val="0"/>
        <w:keepLines w:val="0"/>
        <w:pageBreakBefore w:val="0"/>
        <w:widowControl/>
        <w:kinsoku/>
        <w:wordWrap/>
        <w:overflowPunct/>
        <w:topLinePunct w:val="0"/>
        <w:autoSpaceDE/>
        <w:autoSpaceDN/>
        <w:bidi w:val="0"/>
        <w:spacing w:line="600" w:lineRule="exact"/>
        <w:ind w:left="0" w:leftChars="0" w:firstLine="640" w:firstLineChars="200"/>
        <w:textAlignment w:val="auto"/>
        <w:rPr>
          <w:rFonts w:hint="default" w:ascii="Times New Roman" w:hAnsi="Times New Roman" w:eastAsia="黑体" w:cs="Times New Roman"/>
          <w:b w:val="0"/>
          <w:bCs w:val="0"/>
          <w:lang w:val="en-US" w:eastAsia="zh-CN"/>
        </w:rPr>
      </w:pPr>
      <w:bookmarkStart w:id="3" w:name="_Toc511372941"/>
      <w:r>
        <w:rPr>
          <w:rFonts w:hint="eastAsia" w:ascii="Times New Roman" w:hAnsi="Times New Roman" w:eastAsia="黑体" w:cs="Times New Roman"/>
          <w:b w:val="0"/>
          <w:bCs w:val="0"/>
          <w:lang w:val="en-US" w:eastAsia="zh-CN"/>
        </w:rPr>
        <w:t>八</w:t>
      </w:r>
      <w:r>
        <w:rPr>
          <w:rFonts w:hint="default" w:ascii="Times New Roman" w:hAnsi="Times New Roman" w:eastAsia="黑体" w:cs="Times New Roman"/>
          <w:b w:val="0"/>
          <w:bCs w:val="0"/>
          <w:lang w:val="en-US" w:eastAsia="zh-CN"/>
        </w:rPr>
        <w:t>、</w:t>
      </w:r>
      <w:bookmarkEnd w:id="3"/>
      <w:r>
        <w:rPr>
          <w:rFonts w:hint="eastAsia" w:ascii="Times New Roman" w:hAnsi="Times New Roman" w:eastAsia="黑体" w:cs="Times New Roman"/>
          <w:b w:val="0"/>
          <w:bCs w:val="0"/>
          <w:lang w:val="en-US" w:eastAsia="zh-CN"/>
        </w:rPr>
        <w:t>大赛奖励</w:t>
      </w:r>
    </w:p>
    <w:tbl>
      <w:tblPr>
        <w:tblStyle w:val="5"/>
        <w:tblW w:w="7767" w:type="dxa"/>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2700"/>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0" w:type="dxa"/>
          </w:tcPr>
          <w:p>
            <w:pPr>
              <w:keepNext w:val="0"/>
              <w:keepLines w:val="0"/>
              <w:pageBreakBefore w:val="0"/>
              <w:widowControl/>
              <w:kinsoku/>
              <w:wordWrap/>
              <w:overflowPunct/>
              <w:topLinePunct w:val="0"/>
              <w:autoSpaceDE/>
              <w:autoSpaceDN/>
              <w:bidi w:val="0"/>
              <w:spacing w:line="600" w:lineRule="exact"/>
              <w:ind w:left="0" w:leftChars="0" w:firstLine="0" w:firstLineChars="0"/>
              <w:jc w:val="both"/>
              <w:textAlignment w:val="auto"/>
              <w:rPr>
                <w:rFonts w:hint="default" w:ascii="Times New Roman" w:hAnsi="Times New Roman" w:eastAsia="黑体" w:cs="Times New Roman"/>
                <w:b w:val="0"/>
                <w:bCs w:val="0"/>
                <w:vertAlign w:val="baseline"/>
                <w:lang w:val="en-US" w:eastAsia="zh-CN"/>
              </w:rPr>
            </w:pPr>
            <w:r>
              <w:rPr>
                <w:rFonts w:hint="eastAsia" w:ascii="Times New Roman" w:hAnsi="Times New Roman" w:eastAsia="黑体" w:cs="Times New Roman"/>
                <w:b w:val="0"/>
                <w:bCs w:val="0"/>
                <w:vertAlign w:val="baseline"/>
                <w:lang w:val="en-US" w:eastAsia="zh-CN"/>
              </w:rPr>
              <w:t xml:space="preserve">    组 别</w:t>
            </w:r>
          </w:p>
        </w:tc>
        <w:tc>
          <w:tcPr>
            <w:tcW w:w="2700" w:type="dxa"/>
          </w:tcPr>
          <w:p>
            <w:pPr>
              <w:keepNext w:val="0"/>
              <w:keepLines w:val="0"/>
              <w:pageBreakBefore w:val="0"/>
              <w:widowControl/>
              <w:kinsoku/>
              <w:wordWrap/>
              <w:overflowPunct/>
              <w:topLinePunct w:val="0"/>
              <w:autoSpaceDE/>
              <w:autoSpaceDN/>
              <w:bidi w:val="0"/>
              <w:spacing w:line="600" w:lineRule="exact"/>
              <w:ind w:left="0" w:leftChars="0" w:firstLine="0" w:firstLineChars="0"/>
              <w:jc w:val="both"/>
              <w:textAlignment w:val="auto"/>
              <w:rPr>
                <w:rFonts w:hint="default" w:ascii="Times New Roman" w:hAnsi="Times New Roman" w:eastAsia="黑体" w:cs="Times New Roman"/>
                <w:b w:val="0"/>
                <w:bCs w:val="0"/>
                <w:vertAlign w:val="baseline"/>
                <w:lang w:val="en-US" w:eastAsia="zh-CN"/>
              </w:rPr>
            </w:pPr>
            <w:r>
              <w:rPr>
                <w:rFonts w:hint="eastAsia" w:ascii="Times New Roman" w:hAnsi="Times New Roman" w:eastAsia="黑体" w:cs="Times New Roman"/>
                <w:b w:val="0"/>
                <w:bCs w:val="0"/>
                <w:vertAlign w:val="baseline"/>
                <w:lang w:val="en-US" w:eastAsia="zh-CN"/>
              </w:rPr>
              <w:t xml:space="preserve">     奖 项</w:t>
            </w:r>
          </w:p>
        </w:tc>
        <w:tc>
          <w:tcPr>
            <w:tcW w:w="2767" w:type="dxa"/>
          </w:tcPr>
          <w:p>
            <w:pPr>
              <w:keepNext w:val="0"/>
              <w:keepLines w:val="0"/>
              <w:pageBreakBefore w:val="0"/>
              <w:widowControl/>
              <w:kinsoku/>
              <w:wordWrap/>
              <w:overflowPunct/>
              <w:topLinePunct w:val="0"/>
              <w:autoSpaceDE/>
              <w:autoSpaceDN/>
              <w:bidi w:val="0"/>
              <w:spacing w:line="600" w:lineRule="exact"/>
              <w:ind w:left="0" w:leftChars="0" w:firstLine="0" w:firstLineChars="0"/>
              <w:jc w:val="both"/>
              <w:textAlignment w:val="auto"/>
              <w:rPr>
                <w:rFonts w:hint="default" w:ascii="Times New Roman" w:hAnsi="Times New Roman" w:eastAsia="黑体" w:cs="Times New Roman"/>
                <w:b w:val="0"/>
                <w:bCs w:val="0"/>
                <w:vertAlign w:val="baseline"/>
                <w:lang w:val="en-US" w:eastAsia="zh-CN"/>
              </w:rPr>
            </w:pPr>
            <w:r>
              <w:rPr>
                <w:rFonts w:hint="eastAsia" w:ascii="Times New Roman" w:hAnsi="Times New Roman" w:eastAsia="黑体" w:cs="Times New Roman"/>
                <w:b w:val="0"/>
                <w:bCs w:val="0"/>
                <w:vertAlign w:val="baseline"/>
                <w:lang w:val="en-US" w:eastAsia="zh-CN"/>
              </w:rPr>
              <w:t xml:space="preserve">  奖 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00" w:type="dxa"/>
            <w:vMerge w:val="restart"/>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textAlignment w:val="auto"/>
              <w:rPr>
                <w:rFonts w:hint="default" w:ascii="Times New Roman" w:hAnsi="Times New Roman" w:eastAsia="黑体" w:cs="Times New Roman"/>
                <w:b w:val="0"/>
                <w:bCs w:val="0"/>
                <w:vertAlign w:val="baseline"/>
                <w:lang w:val="en-US" w:eastAsia="zh-CN"/>
              </w:rPr>
            </w:pPr>
            <w:r>
              <w:rPr>
                <w:rFonts w:hint="eastAsia" w:ascii="Times New Roman" w:hAnsi="Times New Roman" w:eastAsia="仿宋_GB2312" w:cs="Times New Roman"/>
                <w:b/>
                <w:bCs/>
                <w:sz w:val="32"/>
                <w:szCs w:val="32"/>
                <w:lang w:val="en-US" w:eastAsia="zh-CN"/>
              </w:rPr>
              <w:t>港澳台侨组</w:t>
            </w:r>
          </w:p>
        </w:tc>
        <w:tc>
          <w:tcPr>
            <w:tcW w:w="2700" w:type="dxa"/>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textAlignment w:val="auto"/>
              <w:rPr>
                <w:rFonts w:hint="default" w:ascii="Times New Roman" w:hAnsi="Times New Roman" w:eastAsia="黑体" w:cs="Times New Roman"/>
                <w:b w:val="0"/>
                <w:bCs w:val="0"/>
                <w:vertAlign w:val="baseline"/>
                <w:lang w:val="en-US" w:eastAsia="zh-CN"/>
              </w:rPr>
            </w:pPr>
            <w:r>
              <w:rPr>
                <w:rFonts w:hint="eastAsia" w:ascii="Times New Roman" w:hAnsi="Times New Roman" w:eastAsia="黑体" w:cs="Times New Roman"/>
                <w:b w:val="0"/>
                <w:bCs w:val="0"/>
                <w:vertAlign w:val="baseline"/>
                <w:lang w:val="en-US" w:eastAsia="zh-CN"/>
              </w:rPr>
              <w:t>一等奖1项</w:t>
            </w:r>
          </w:p>
        </w:tc>
        <w:tc>
          <w:tcPr>
            <w:tcW w:w="2767" w:type="dxa"/>
            <w:vAlign w:val="center"/>
          </w:tcPr>
          <w:p>
            <w:pPr>
              <w:keepNext w:val="0"/>
              <w:keepLines w:val="0"/>
              <w:pageBreakBefore w:val="0"/>
              <w:widowControl/>
              <w:kinsoku/>
              <w:wordWrap/>
              <w:overflowPunct/>
              <w:topLinePunct w:val="0"/>
              <w:autoSpaceDE/>
              <w:autoSpaceDN/>
              <w:bidi w:val="0"/>
              <w:spacing w:line="600" w:lineRule="exact"/>
              <w:jc w:val="both"/>
              <w:textAlignment w:val="auto"/>
              <w:rPr>
                <w:rFonts w:hint="default" w:ascii="Times New Roman" w:hAnsi="Times New Roman" w:eastAsia="黑体" w:cs="Times New Roman"/>
                <w:b w:val="0"/>
                <w:bCs w:val="0"/>
                <w:vertAlign w:val="baseline"/>
                <w:lang w:val="en-US" w:eastAsia="zh-CN"/>
              </w:rPr>
            </w:pPr>
            <w:r>
              <w:rPr>
                <w:rFonts w:hint="eastAsia" w:ascii="Times New Roman" w:hAnsi="Times New Roman" w:eastAsia="黑体" w:cs="Times New Roman"/>
                <w:b w:val="0"/>
                <w:bCs w:val="0"/>
                <w:vertAlign w:val="baseline"/>
                <w:lang w:val="en-US" w:eastAsia="zh-CN"/>
              </w:rPr>
              <w:t xml:space="preserve">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00" w:type="dxa"/>
            <w:vMerge w:val="continue"/>
          </w:tcPr>
          <w:p>
            <w:pPr>
              <w:keepNext w:val="0"/>
              <w:keepLines w:val="0"/>
              <w:pageBreakBefore w:val="0"/>
              <w:widowControl/>
              <w:kinsoku/>
              <w:wordWrap/>
              <w:overflowPunct/>
              <w:topLinePunct w:val="0"/>
              <w:autoSpaceDE/>
              <w:autoSpaceDN/>
              <w:bidi w:val="0"/>
              <w:spacing w:line="600" w:lineRule="exact"/>
              <w:ind w:left="0" w:leftChars="0" w:firstLine="0" w:firstLineChars="0"/>
              <w:jc w:val="both"/>
              <w:textAlignment w:val="auto"/>
              <w:rPr>
                <w:rFonts w:hint="eastAsia" w:ascii="Times New Roman" w:hAnsi="Times New Roman" w:eastAsia="仿宋_GB2312" w:cs="Times New Roman"/>
                <w:b/>
                <w:bCs/>
                <w:sz w:val="32"/>
                <w:szCs w:val="32"/>
                <w:lang w:val="en-US" w:eastAsia="zh-CN"/>
              </w:rPr>
            </w:pPr>
          </w:p>
        </w:tc>
        <w:tc>
          <w:tcPr>
            <w:tcW w:w="2700" w:type="dxa"/>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textAlignment w:val="auto"/>
              <w:rPr>
                <w:rFonts w:hint="default" w:ascii="Times New Roman" w:hAnsi="Times New Roman" w:eastAsia="黑体" w:cs="Times New Roman"/>
                <w:b w:val="0"/>
                <w:bCs w:val="0"/>
                <w:vertAlign w:val="baseline"/>
                <w:lang w:val="en-US" w:eastAsia="zh-CN"/>
              </w:rPr>
            </w:pPr>
            <w:r>
              <w:rPr>
                <w:rFonts w:hint="eastAsia" w:ascii="Times New Roman" w:hAnsi="Times New Roman" w:eastAsia="黑体" w:cs="Times New Roman"/>
                <w:b w:val="0"/>
                <w:bCs w:val="0"/>
                <w:vertAlign w:val="baseline"/>
                <w:lang w:val="en-US" w:eastAsia="zh-CN"/>
              </w:rPr>
              <w:t>二等奖2项</w:t>
            </w:r>
          </w:p>
        </w:tc>
        <w:tc>
          <w:tcPr>
            <w:tcW w:w="2767" w:type="dxa"/>
            <w:vAlign w:val="center"/>
          </w:tcPr>
          <w:p>
            <w:pPr>
              <w:keepNext w:val="0"/>
              <w:keepLines w:val="0"/>
              <w:pageBreakBefore w:val="0"/>
              <w:widowControl/>
              <w:kinsoku/>
              <w:wordWrap/>
              <w:overflowPunct/>
              <w:topLinePunct w:val="0"/>
              <w:autoSpaceDE/>
              <w:autoSpaceDN/>
              <w:bidi w:val="0"/>
              <w:spacing w:line="600" w:lineRule="exact"/>
              <w:jc w:val="both"/>
              <w:textAlignment w:val="auto"/>
              <w:rPr>
                <w:rFonts w:hint="default" w:ascii="Times New Roman" w:hAnsi="Times New Roman" w:eastAsia="黑体" w:cs="Times New Roman"/>
                <w:b w:val="0"/>
                <w:bCs w:val="0"/>
                <w:vertAlign w:val="baseline"/>
                <w:lang w:val="en-US" w:eastAsia="zh-CN"/>
              </w:rPr>
            </w:pPr>
            <w:r>
              <w:rPr>
                <w:rFonts w:hint="eastAsia" w:ascii="Times New Roman" w:hAnsi="Times New Roman" w:eastAsia="黑体" w:cs="Times New Roman"/>
                <w:b w:val="0"/>
                <w:bCs w:val="0"/>
                <w:vertAlign w:val="baseline"/>
                <w:lang w:val="en-US" w:eastAsia="zh-CN"/>
              </w:rPr>
              <w:t xml:space="preserve">   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00" w:type="dxa"/>
            <w:vMerge w:val="continue"/>
          </w:tcPr>
          <w:p>
            <w:pPr>
              <w:keepNext w:val="0"/>
              <w:keepLines w:val="0"/>
              <w:pageBreakBefore w:val="0"/>
              <w:widowControl/>
              <w:kinsoku/>
              <w:wordWrap/>
              <w:overflowPunct/>
              <w:topLinePunct w:val="0"/>
              <w:autoSpaceDE/>
              <w:autoSpaceDN/>
              <w:bidi w:val="0"/>
              <w:spacing w:line="600" w:lineRule="exact"/>
              <w:ind w:left="0" w:leftChars="0" w:firstLine="0" w:firstLineChars="0"/>
              <w:jc w:val="both"/>
              <w:textAlignment w:val="auto"/>
              <w:rPr>
                <w:rFonts w:hint="eastAsia" w:ascii="Times New Roman" w:hAnsi="Times New Roman" w:eastAsia="仿宋_GB2312" w:cs="Times New Roman"/>
                <w:b/>
                <w:bCs/>
                <w:sz w:val="32"/>
                <w:szCs w:val="32"/>
                <w:lang w:val="en-US" w:eastAsia="zh-CN"/>
              </w:rPr>
            </w:pPr>
          </w:p>
        </w:tc>
        <w:tc>
          <w:tcPr>
            <w:tcW w:w="2700" w:type="dxa"/>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textAlignment w:val="auto"/>
              <w:rPr>
                <w:rFonts w:hint="default" w:ascii="Times New Roman" w:hAnsi="Times New Roman" w:eastAsia="黑体" w:cs="Times New Roman"/>
                <w:b w:val="0"/>
                <w:bCs w:val="0"/>
                <w:vertAlign w:val="baseline"/>
                <w:lang w:val="en-US" w:eastAsia="zh-CN"/>
              </w:rPr>
            </w:pPr>
            <w:r>
              <w:rPr>
                <w:rFonts w:hint="eastAsia" w:ascii="Times New Roman" w:hAnsi="Times New Roman" w:eastAsia="黑体" w:cs="Times New Roman"/>
                <w:b w:val="0"/>
                <w:bCs w:val="0"/>
                <w:vertAlign w:val="baseline"/>
                <w:lang w:val="en-US" w:eastAsia="zh-CN"/>
              </w:rPr>
              <w:t>三等奖3项</w:t>
            </w:r>
          </w:p>
        </w:tc>
        <w:tc>
          <w:tcPr>
            <w:tcW w:w="2767" w:type="dxa"/>
            <w:vAlign w:val="center"/>
          </w:tcPr>
          <w:p>
            <w:pPr>
              <w:keepNext w:val="0"/>
              <w:keepLines w:val="0"/>
              <w:pageBreakBefore w:val="0"/>
              <w:widowControl/>
              <w:kinsoku/>
              <w:wordWrap/>
              <w:overflowPunct/>
              <w:topLinePunct w:val="0"/>
              <w:autoSpaceDE/>
              <w:autoSpaceDN/>
              <w:bidi w:val="0"/>
              <w:spacing w:line="600" w:lineRule="exact"/>
              <w:jc w:val="both"/>
              <w:textAlignment w:val="auto"/>
              <w:rPr>
                <w:rFonts w:hint="default" w:ascii="Times New Roman" w:hAnsi="Times New Roman" w:eastAsia="黑体" w:cs="Times New Roman"/>
                <w:b w:val="0"/>
                <w:bCs w:val="0"/>
                <w:vertAlign w:val="baseline"/>
                <w:lang w:val="en-US" w:eastAsia="zh-CN"/>
              </w:rPr>
            </w:pPr>
            <w:r>
              <w:rPr>
                <w:rFonts w:hint="eastAsia" w:ascii="Times New Roman" w:hAnsi="Times New Roman" w:eastAsia="黑体" w:cs="Times New Roman"/>
                <w:b w:val="0"/>
                <w:bCs w:val="0"/>
                <w:vertAlign w:val="baseline"/>
                <w:lang w:val="en-US" w:eastAsia="zh-CN"/>
              </w:rPr>
              <w:t xml:space="preserve">  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00" w:type="dxa"/>
            <w:vMerge w:val="restart"/>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textAlignment w:val="auto"/>
              <w:rPr>
                <w:rFonts w:hint="default" w:ascii="Times New Roman" w:hAnsi="Times New Roman" w:eastAsia="黑体" w:cs="Times New Roman"/>
                <w:b w:val="0"/>
                <w:bCs w:val="0"/>
                <w:vertAlign w:val="baseline"/>
                <w:lang w:val="en-US" w:eastAsia="zh-CN"/>
              </w:rPr>
            </w:pPr>
            <w:r>
              <w:rPr>
                <w:rFonts w:hint="eastAsia" w:ascii="Times New Roman" w:hAnsi="Times New Roman" w:eastAsia="仿宋_GB2312" w:cs="Times New Roman"/>
                <w:b/>
                <w:bCs/>
                <w:sz w:val="32"/>
                <w:szCs w:val="32"/>
                <w:lang w:val="en-US" w:eastAsia="zh-CN"/>
              </w:rPr>
              <w:t>民营企业组</w:t>
            </w:r>
          </w:p>
        </w:tc>
        <w:tc>
          <w:tcPr>
            <w:tcW w:w="2700" w:type="dxa"/>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textAlignment w:val="auto"/>
              <w:rPr>
                <w:rFonts w:hint="default" w:ascii="Times New Roman" w:hAnsi="Times New Roman" w:eastAsia="黑体" w:cs="Times New Roman"/>
                <w:b w:val="0"/>
                <w:bCs w:val="0"/>
                <w:vertAlign w:val="baseline"/>
                <w:lang w:val="en-US" w:eastAsia="zh-CN"/>
              </w:rPr>
            </w:pPr>
            <w:r>
              <w:rPr>
                <w:rFonts w:hint="eastAsia" w:ascii="Times New Roman" w:hAnsi="Times New Roman" w:eastAsia="黑体" w:cs="Times New Roman"/>
                <w:b w:val="0"/>
                <w:bCs w:val="0"/>
                <w:vertAlign w:val="baseline"/>
                <w:lang w:val="en-US" w:eastAsia="zh-CN"/>
              </w:rPr>
              <w:t>一等奖1项</w:t>
            </w:r>
          </w:p>
        </w:tc>
        <w:tc>
          <w:tcPr>
            <w:tcW w:w="2767" w:type="dxa"/>
            <w:vAlign w:val="center"/>
          </w:tcPr>
          <w:p>
            <w:pPr>
              <w:keepNext w:val="0"/>
              <w:keepLines w:val="0"/>
              <w:pageBreakBefore w:val="0"/>
              <w:widowControl/>
              <w:kinsoku/>
              <w:wordWrap/>
              <w:overflowPunct/>
              <w:topLinePunct w:val="0"/>
              <w:autoSpaceDE/>
              <w:autoSpaceDN/>
              <w:bidi w:val="0"/>
              <w:spacing w:line="600" w:lineRule="exact"/>
              <w:ind w:firstLine="621" w:firstLineChars="0"/>
              <w:jc w:val="both"/>
              <w:textAlignment w:val="auto"/>
              <w:rPr>
                <w:rFonts w:hint="default" w:ascii="Times New Roman" w:hAnsi="Times New Roman" w:eastAsia="黑体" w:cs="Times New Roman"/>
                <w:b w:val="0"/>
                <w:bCs w:val="0"/>
                <w:vertAlign w:val="baseline"/>
                <w:lang w:val="en-US" w:eastAsia="zh-CN"/>
              </w:rPr>
            </w:pPr>
            <w:r>
              <w:rPr>
                <w:rFonts w:hint="eastAsia" w:ascii="Times New Roman" w:hAnsi="Times New Roman" w:eastAsia="黑体" w:cs="Times New Roman"/>
                <w:b w:val="0"/>
                <w:bCs w:val="0"/>
                <w:vertAlign w:val="baseline"/>
                <w:lang w:val="en-US" w:eastAsia="zh-CN"/>
              </w:rPr>
              <w:t xml:space="preserve">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00" w:type="dxa"/>
            <w:vMerge w:val="continue"/>
          </w:tcPr>
          <w:p>
            <w:pPr>
              <w:keepNext w:val="0"/>
              <w:keepLines w:val="0"/>
              <w:pageBreakBefore w:val="0"/>
              <w:widowControl/>
              <w:kinsoku/>
              <w:wordWrap/>
              <w:overflowPunct/>
              <w:topLinePunct w:val="0"/>
              <w:autoSpaceDE/>
              <w:autoSpaceDN/>
              <w:bidi w:val="0"/>
              <w:spacing w:line="600" w:lineRule="exact"/>
              <w:ind w:left="0" w:leftChars="0" w:firstLine="0" w:firstLineChars="0"/>
              <w:jc w:val="both"/>
              <w:textAlignment w:val="auto"/>
              <w:rPr>
                <w:rFonts w:hint="eastAsia" w:ascii="Times New Roman" w:hAnsi="Times New Roman" w:eastAsia="仿宋_GB2312" w:cs="Times New Roman"/>
                <w:b/>
                <w:bCs/>
                <w:sz w:val="32"/>
                <w:szCs w:val="32"/>
                <w:lang w:val="en-US" w:eastAsia="zh-CN"/>
              </w:rPr>
            </w:pPr>
          </w:p>
        </w:tc>
        <w:tc>
          <w:tcPr>
            <w:tcW w:w="2700" w:type="dxa"/>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textAlignment w:val="auto"/>
              <w:rPr>
                <w:rFonts w:hint="default" w:ascii="Times New Roman" w:hAnsi="Times New Roman" w:eastAsia="黑体" w:cs="Times New Roman"/>
                <w:b w:val="0"/>
                <w:bCs w:val="0"/>
                <w:vertAlign w:val="baseline"/>
                <w:lang w:val="en-US" w:eastAsia="zh-CN"/>
              </w:rPr>
            </w:pPr>
            <w:r>
              <w:rPr>
                <w:rFonts w:hint="eastAsia" w:ascii="Times New Roman" w:hAnsi="Times New Roman" w:eastAsia="黑体" w:cs="Times New Roman"/>
                <w:b w:val="0"/>
                <w:bCs w:val="0"/>
                <w:vertAlign w:val="baseline"/>
                <w:lang w:val="en-US" w:eastAsia="zh-CN"/>
              </w:rPr>
              <w:t>二等奖2项</w:t>
            </w:r>
          </w:p>
        </w:tc>
        <w:tc>
          <w:tcPr>
            <w:tcW w:w="2767" w:type="dxa"/>
            <w:vAlign w:val="center"/>
          </w:tcPr>
          <w:p>
            <w:pPr>
              <w:keepNext w:val="0"/>
              <w:keepLines w:val="0"/>
              <w:pageBreakBefore w:val="0"/>
              <w:widowControl/>
              <w:kinsoku/>
              <w:wordWrap/>
              <w:overflowPunct/>
              <w:topLinePunct w:val="0"/>
              <w:autoSpaceDE/>
              <w:autoSpaceDN/>
              <w:bidi w:val="0"/>
              <w:spacing w:line="600" w:lineRule="exact"/>
              <w:ind w:firstLine="621" w:firstLineChars="0"/>
              <w:jc w:val="both"/>
              <w:textAlignment w:val="auto"/>
              <w:rPr>
                <w:rFonts w:hint="default" w:ascii="Times New Roman" w:hAnsi="Times New Roman" w:eastAsia="黑体" w:cs="Times New Roman"/>
                <w:b w:val="0"/>
                <w:bCs w:val="0"/>
                <w:vertAlign w:val="baseline"/>
                <w:lang w:val="en-US" w:eastAsia="zh-CN"/>
              </w:rPr>
            </w:pPr>
            <w:r>
              <w:rPr>
                <w:rFonts w:hint="eastAsia" w:ascii="Times New Roman" w:hAnsi="Times New Roman" w:eastAsia="黑体" w:cs="Times New Roman"/>
                <w:b w:val="0"/>
                <w:bCs w:val="0"/>
                <w:vertAlign w:val="baseline"/>
                <w:lang w:val="en-US" w:eastAsia="zh-CN"/>
              </w:rPr>
              <w:t xml:space="preserve">   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00" w:type="dxa"/>
            <w:vMerge w:val="continue"/>
          </w:tcPr>
          <w:p>
            <w:pPr>
              <w:keepNext w:val="0"/>
              <w:keepLines w:val="0"/>
              <w:pageBreakBefore w:val="0"/>
              <w:widowControl/>
              <w:kinsoku/>
              <w:wordWrap/>
              <w:overflowPunct/>
              <w:topLinePunct w:val="0"/>
              <w:autoSpaceDE/>
              <w:autoSpaceDN/>
              <w:bidi w:val="0"/>
              <w:spacing w:line="600" w:lineRule="exact"/>
              <w:ind w:left="0" w:leftChars="0" w:firstLine="0" w:firstLineChars="0"/>
              <w:jc w:val="both"/>
              <w:textAlignment w:val="auto"/>
              <w:rPr>
                <w:rFonts w:hint="eastAsia" w:ascii="Times New Roman" w:hAnsi="Times New Roman" w:eastAsia="仿宋_GB2312" w:cs="Times New Roman"/>
                <w:b/>
                <w:bCs/>
                <w:sz w:val="32"/>
                <w:szCs w:val="32"/>
                <w:lang w:val="en-US" w:eastAsia="zh-CN"/>
              </w:rPr>
            </w:pPr>
          </w:p>
        </w:tc>
        <w:tc>
          <w:tcPr>
            <w:tcW w:w="2700" w:type="dxa"/>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textAlignment w:val="auto"/>
              <w:rPr>
                <w:rFonts w:hint="default" w:ascii="Times New Roman" w:hAnsi="Times New Roman" w:eastAsia="黑体" w:cs="Times New Roman"/>
                <w:b w:val="0"/>
                <w:bCs w:val="0"/>
                <w:vertAlign w:val="baseline"/>
                <w:lang w:val="en-US" w:eastAsia="zh-CN"/>
              </w:rPr>
            </w:pPr>
            <w:r>
              <w:rPr>
                <w:rFonts w:hint="eastAsia" w:ascii="Times New Roman" w:hAnsi="Times New Roman" w:eastAsia="黑体" w:cs="Times New Roman"/>
                <w:b w:val="0"/>
                <w:bCs w:val="0"/>
                <w:vertAlign w:val="baseline"/>
                <w:lang w:val="en-US" w:eastAsia="zh-CN"/>
              </w:rPr>
              <w:t>三等奖3项</w:t>
            </w:r>
          </w:p>
        </w:tc>
        <w:tc>
          <w:tcPr>
            <w:tcW w:w="2767" w:type="dxa"/>
            <w:vAlign w:val="center"/>
          </w:tcPr>
          <w:p>
            <w:pPr>
              <w:keepNext w:val="0"/>
              <w:keepLines w:val="0"/>
              <w:pageBreakBefore w:val="0"/>
              <w:widowControl/>
              <w:kinsoku/>
              <w:wordWrap/>
              <w:overflowPunct/>
              <w:topLinePunct w:val="0"/>
              <w:autoSpaceDE/>
              <w:autoSpaceDN/>
              <w:bidi w:val="0"/>
              <w:spacing w:line="600" w:lineRule="exact"/>
              <w:ind w:firstLine="621" w:firstLineChars="0"/>
              <w:jc w:val="both"/>
              <w:textAlignment w:val="auto"/>
              <w:rPr>
                <w:rFonts w:hint="default" w:ascii="Times New Roman" w:hAnsi="Times New Roman" w:eastAsia="黑体" w:cs="Times New Roman"/>
                <w:b w:val="0"/>
                <w:bCs w:val="0"/>
                <w:vertAlign w:val="baseline"/>
                <w:lang w:val="en-US" w:eastAsia="zh-CN"/>
              </w:rPr>
            </w:pPr>
            <w:r>
              <w:rPr>
                <w:rFonts w:hint="eastAsia" w:ascii="Times New Roman" w:hAnsi="Times New Roman" w:eastAsia="黑体" w:cs="Times New Roman"/>
                <w:b w:val="0"/>
                <w:bCs w:val="0"/>
                <w:vertAlign w:val="baseline"/>
                <w:lang w:val="en-US" w:eastAsia="zh-CN"/>
              </w:rPr>
              <w:t xml:space="preserve">  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00" w:type="dxa"/>
            <w:vMerge w:val="restart"/>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textAlignment w:val="auto"/>
              <w:rPr>
                <w:rFonts w:hint="eastAsia" w:ascii="Times New Roman" w:hAnsi="Times New Roman" w:eastAsia="仿宋_GB2312" w:cs="Times New Roman"/>
                <w:b w:val="0"/>
                <w:bCs w:val="0"/>
                <w:vertAlign w:val="baseline"/>
                <w:lang w:val="en-US" w:eastAsia="zh-CN"/>
              </w:rPr>
            </w:pPr>
            <w:r>
              <w:rPr>
                <w:rFonts w:hint="eastAsia" w:ascii="Times New Roman" w:hAnsi="Times New Roman" w:eastAsia="仿宋_GB2312" w:cs="Times New Roman"/>
                <w:b/>
                <w:bCs/>
                <w:sz w:val="32"/>
                <w:szCs w:val="32"/>
                <w:lang w:val="en-US" w:eastAsia="zh-CN"/>
              </w:rPr>
              <w:t>院校组</w:t>
            </w:r>
          </w:p>
        </w:tc>
        <w:tc>
          <w:tcPr>
            <w:tcW w:w="2700" w:type="dxa"/>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textAlignment w:val="auto"/>
              <w:rPr>
                <w:rFonts w:hint="default" w:ascii="Times New Roman" w:hAnsi="Times New Roman" w:eastAsia="黑体" w:cs="Times New Roman"/>
                <w:b w:val="0"/>
                <w:bCs w:val="0"/>
                <w:vertAlign w:val="baseline"/>
                <w:lang w:val="en-US" w:eastAsia="zh-CN"/>
              </w:rPr>
            </w:pPr>
            <w:r>
              <w:rPr>
                <w:rFonts w:hint="eastAsia" w:ascii="Times New Roman" w:hAnsi="Times New Roman" w:eastAsia="黑体" w:cs="Times New Roman"/>
                <w:b w:val="0"/>
                <w:bCs w:val="0"/>
                <w:vertAlign w:val="baseline"/>
                <w:lang w:val="en-US" w:eastAsia="zh-CN"/>
              </w:rPr>
              <w:t>一等奖1项</w:t>
            </w:r>
          </w:p>
        </w:tc>
        <w:tc>
          <w:tcPr>
            <w:tcW w:w="2767" w:type="dxa"/>
            <w:vAlign w:val="center"/>
          </w:tcPr>
          <w:p>
            <w:pPr>
              <w:keepNext w:val="0"/>
              <w:keepLines w:val="0"/>
              <w:pageBreakBefore w:val="0"/>
              <w:widowControl/>
              <w:kinsoku/>
              <w:wordWrap/>
              <w:overflowPunct/>
              <w:topLinePunct w:val="0"/>
              <w:autoSpaceDE/>
              <w:autoSpaceDN/>
              <w:bidi w:val="0"/>
              <w:spacing w:line="600" w:lineRule="exact"/>
              <w:ind w:firstLine="621" w:firstLineChars="0"/>
              <w:jc w:val="both"/>
              <w:textAlignment w:val="auto"/>
              <w:rPr>
                <w:rFonts w:hint="default" w:ascii="Times New Roman" w:hAnsi="Times New Roman" w:eastAsia="黑体" w:cs="Times New Roman"/>
                <w:b w:val="0"/>
                <w:bCs w:val="0"/>
                <w:vertAlign w:val="baseline"/>
                <w:lang w:val="en-US" w:eastAsia="zh-CN"/>
              </w:rPr>
            </w:pPr>
            <w:r>
              <w:rPr>
                <w:rFonts w:hint="eastAsia" w:ascii="Times New Roman" w:hAnsi="Times New Roman" w:eastAsia="黑体" w:cs="Times New Roman"/>
                <w:b w:val="0"/>
                <w:bCs w:val="0"/>
                <w:vertAlign w:val="baseline"/>
                <w:lang w:val="en-US" w:eastAsia="zh-CN"/>
              </w:rPr>
              <w:t xml:space="preserve">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00" w:type="dxa"/>
            <w:vMerge w:val="continue"/>
          </w:tcPr>
          <w:p>
            <w:pPr>
              <w:keepNext w:val="0"/>
              <w:keepLines w:val="0"/>
              <w:pageBreakBefore w:val="0"/>
              <w:widowControl/>
              <w:kinsoku/>
              <w:wordWrap/>
              <w:overflowPunct/>
              <w:topLinePunct w:val="0"/>
              <w:autoSpaceDE/>
              <w:autoSpaceDN/>
              <w:bidi w:val="0"/>
              <w:spacing w:line="600" w:lineRule="exact"/>
              <w:jc w:val="both"/>
              <w:textAlignment w:val="auto"/>
              <w:rPr>
                <w:rFonts w:hint="default" w:ascii="Times New Roman" w:hAnsi="Times New Roman" w:eastAsia="黑体" w:cs="Times New Roman"/>
                <w:b w:val="0"/>
                <w:bCs w:val="0"/>
                <w:vertAlign w:val="baseline"/>
                <w:lang w:val="en-US" w:eastAsia="zh-CN"/>
              </w:rPr>
            </w:pPr>
          </w:p>
        </w:tc>
        <w:tc>
          <w:tcPr>
            <w:tcW w:w="2700" w:type="dxa"/>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textAlignment w:val="auto"/>
              <w:rPr>
                <w:rFonts w:hint="default" w:ascii="Times New Roman" w:hAnsi="Times New Roman" w:eastAsia="黑体" w:cs="Times New Roman"/>
                <w:b w:val="0"/>
                <w:bCs w:val="0"/>
                <w:vertAlign w:val="baseline"/>
                <w:lang w:val="en-US" w:eastAsia="zh-CN"/>
              </w:rPr>
            </w:pPr>
            <w:r>
              <w:rPr>
                <w:rFonts w:hint="eastAsia" w:ascii="Times New Roman" w:hAnsi="Times New Roman" w:eastAsia="黑体" w:cs="Times New Roman"/>
                <w:b w:val="0"/>
                <w:bCs w:val="0"/>
                <w:vertAlign w:val="baseline"/>
                <w:lang w:val="en-US" w:eastAsia="zh-CN"/>
              </w:rPr>
              <w:t>二等奖2项</w:t>
            </w:r>
          </w:p>
        </w:tc>
        <w:tc>
          <w:tcPr>
            <w:tcW w:w="2767" w:type="dxa"/>
            <w:vAlign w:val="center"/>
          </w:tcPr>
          <w:p>
            <w:pPr>
              <w:keepNext w:val="0"/>
              <w:keepLines w:val="0"/>
              <w:pageBreakBefore w:val="0"/>
              <w:widowControl/>
              <w:kinsoku/>
              <w:wordWrap/>
              <w:overflowPunct/>
              <w:topLinePunct w:val="0"/>
              <w:autoSpaceDE/>
              <w:autoSpaceDN/>
              <w:bidi w:val="0"/>
              <w:spacing w:line="600" w:lineRule="exact"/>
              <w:ind w:firstLine="621" w:firstLineChars="0"/>
              <w:jc w:val="both"/>
              <w:textAlignment w:val="auto"/>
              <w:rPr>
                <w:rFonts w:hint="default" w:ascii="Times New Roman" w:hAnsi="Times New Roman" w:eastAsia="黑体" w:cs="Times New Roman"/>
                <w:b w:val="0"/>
                <w:bCs w:val="0"/>
                <w:vertAlign w:val="baseline"/>
                <w:lang w:val="en-US" w:eastAsia="zh-CN"/>
              </w:rPr>
            </w:pPr>
            <w:r>
              <w:rPr>
                <w:rFonts w:hint="eastAsia" w:ascii="Times New Roman" w:hAnsi="Times New Roman" w:eastAsia="黑体" w:cs="Times New Roman"/>
                <w:b w:val="0"/>
                <w:bCs w:val="0"/>
                <w:vertAlign w:val="baseline"/>
                <w:lang w:val="en-US" w:eastAsia="zh-CN"/>
              </w:rPr>
              <w:t xml:space="preserve">  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00" w:type="dxa"/>
            <w:vMerge w:val="continue"/>
          </w:tcPr>
          <w:p>
            <w:pPr>
              <w:keepNext w:val="0"/>
              <w:keepLines w:val="0"/>
              <w:pageBreakBefore w:val="0"/>
              <w:widowControl/>
              <w:kinsoku/>
              <w:wordWrap/>
              <w:overflowPunct/>
              <w:topLinePunct w:val="0"/>
              <w:autoSpaceDE/>
              <w:autoSpaceDN/>
              <w:bidi w:val="0"/>
              <w:spacing w:line="600" w:lineRule="exact"/>
              <w:jc w:val="both"/>
              <w:textAlignment w:val="auto"/>
              <w:rPr>
                <w:rFonts w:hint="default" w:ascii="Times New Roman" w:hAnsi="Times New Roman" w:eastAsia="黑体" w:cs="Times New Roman"/>
                <w:b w:val="0"/>
                <w:bCs w:val="0"/>
                <w:vertAlign w:val="baseline"/>
                <w:lang w:val="en-US" w:eastAsia="zh-CN"/>
              </w:rPr>
            </w:pPr>
          </w:p>
        </w:tc>
        <w:tc>
          <w:tcPr>
            <w:tcW w:w="2700" w:type="dxa"/>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textAlignment w:val="auto"/>
              <w:rPr>
                <w:rFonts w:hint="default" w:ascii="Times New Roman" w:hAnsi="Times New Roman" w:eastAsia="黑体" w:cs="Times New Roman"/>
                <w:b w:val="0"/>
                <w:bCs w:val="0"/>
                <w:vertAlign w:val="baseline"/>
                <w:lang w:val="en-US" w:eastAsia="zh-CN"/>
              </w:rPr>
            </w:pPr>
            <w:r>
              <w:rPr>
                <w:rFonts w:hint="eastAsia" w:ascii="Times New Roman" w:hAnsi="Times New Roman" w:eastAsia="黑体" w:cs="Times New Roman"/>
                <w:b w:val="0"/>
                <w:bCs w:val="0"/>
                <w:vertAlign w:val="baseline"/>
                <w:lang w:val="en-US" w:eastAsia="zh-CN"/>
              </w:rPr>
              <w:t>三等奖3项</w:t>
            </w:r>
          </w:p>
        </w:tc>
        <w:tc>
          <w:tcPr>
            <w:tcW w:w="2767" w:type="dxa"/>
            <w:vAlign w:val="center"/>
          </w:tcPr>
          <w:p>
            <w:pPr>
              <w:keepNext w:val="0"/>
              <w:keepLines w:val="0"/>
              <w:pageBreakBefore w:val="0"/>
              <w:widowControl/>
              <w:kinsoku/>
              <w:wordWrap/>
              <w:overflowPunct/>
              <w:topLinePunct w:val="0"/>
              <w:autoSpaceDE/>
              <w:autoSpaceDN/>
              <w:bidi w:val="0"/>
              <w:spacing w:line="600" w:lineRule="exact"/>
              <w:ind w:firstLine="621" w:firstLineChars="0"/>
              <w:jc w:val="both"/>
              <w:textAlignment w:val="auto"/>
              <w:rPr>
                <w:rFonts w:hint="default" w:ascii="Times New Roman" w:hAnsi="Times New Roman" w:eastAsia="黑体" w:cs="Times New Roman"/>
                <w:b w:val="0"/>
                <w:bCs w:val="0"/>
                <w:vertAlign w:val="baseline"/>
                <w:lang w:val="en-US" w:eastAsia="zh-CN"/>
              </w:rPr>
            </w:pPr>
            <w:r>
              <w:rPr>
                <w:rFonts w:hint="eastAsia" w:ascii="Times New Roman" w:hAnsi="Times New Roman" w:eastAsia="黑体" w:cs="Times New Roman"/>
                <w:b w:val="0"/>
                <w:bCs w:val="0"/>
                <w:vertAlign w:val="baseline"/>
                <w:lang w:val="en-US" w:eastAsia="zh-CN"/>
              </w:rPr>
              <w:t xml:space="preserve">  5000</w:t>
            </w:r>
          </w:p>
        </w:tc>
      </w:tr>
    </w:tbl>
    <w:p>
      <w:pPr>
        <w:keepNext w:val="0"/>
        <w:keepLines w:val="0"/>
        <w:pageBreakBefore w:val="0"/>
        <w:widowControl/>
        <w:kinsoku/>
        <w:wordWrap/>
        <w:overflowPunct/>
        <w:topLinePunct w:val="0"/>
        <w:autoSpaceDE/>
        <w:autoSpaceDN/>
        <w:bidi w:val="0"/>
        <w:spacing w:line="600" w:lineRule="exact"/>
        <w:ind w:left="0" w:leftChars="0" w:firstLine="640" w:firstLineChars="200"/>
        <w:textAlignment w:val="auto"/>
        <w:rPr>
          <w:rFonts w:hint="default" w:ascii="Times New Roman" w:hAnsi="Times New Roman" w:eastAsia="黑体" w:cs="Times New Roman"/>
          <w:b w:val="0"/>
          <w:bCs w:val="0"/>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 w:cs="Times New Roman"/>
          <w:b/>
          <w:bCs/>
        </w:rPr>
      </w:pPr>
      <w:r>
        <w:rPr>
          <w:rFonts w:hint="eastAsia" w:ascii="Times New Roman" w:hAnsi="Times New Roman" w:eastAsia="黑体" w:cs="Times New Roman"/>
          <w:b w:val="0"/>
          <w:bCs w:val="0"/>
          <w:lang w:val="en-US" w:eastAsia="zh-CN"/>
        </w:rPr>
        <w:t>九</w:t>
      </w:r>
      <w:r>
        <w:rPr>
          <w:rFonts w:hint="default" w:ascii="Times New Roman" w:hAnsi="Times New Roman" w:eastAsia="黑体" w:cs="Times New Roman"/>
          <w:b w:val="0"/>
          <w:bCs w:val="0"/>
        </w:rPr>
        <w:t>、评审标准</w:t>
      </w:r>
    </w:p>
    <w:p>
      <w:pPr>
        <w:keepNext w:val="0"/>
        <w:keepLines w:val="0"/>
        <w:pageBreakBefore w:val="0"/>
        <w:widowControl/>
        <w:kinsoku/>
        <w:wordWrap/>
        <w:overflowPunct/>
        <w:topLinePunct w:val="0"/>
        <w:autoSpaceDE/>
        <w:autoSpaceDN/>
        <w:bidi w:val="0"/>
        <w:adjustRightInd/>
        <w:snapToGrid/>
        <w:spacing w:line="600" w:lineRule="exact"/>
        <w:ind w:firstLine="624"/>
        <w:jc w:val="both"/>
        <w:textAlignment w:val="auto"/>
        <w:rPr>
          <w:rFonts w:ascii="Times New Roman" w:hAnsi="Times New Roman" w:eastAsia="仿宋" w:cs="Times New Roman"/>
        </w:rPr>
      </w:pPr>
      <w:r>
        <w:rPr>
          <w:rFonts w:ascii="Times New Roman" w:hAnsi="Times New Roman" w:eastAsia="仿宋" w:cs="Times New Roman"/>
        </w:rPr>
        <w:t>大赛专家评委针对参赛的企业和项目，将从下面六个方面综合评估：</w:t>
      </w:r>
    </w:p>
    <w:p>
      <w:pPr>
        <w:keepNext w:val="0"/>
        <w:keepLines w:val="0"/>
        <w:pageBreakBefore w:val="0"/>
        <w:widowControl/>
        <w:kinsoku/>
        <w:wordWrap/>
        <w:overflowPunct/>
        <w:topLinePunct w:val="0"/>
        <w:autoSpaceDE/>
        <w:autoSpaceDN/>
        <w:bidi w:val="0"/>
        <w:adjustRightInd/>
        <w:snapToGrid/>
        <w:spacing w:line="600" w:lineRule="exact"/>
        <w:ind w:firstLine="624"/>
        <w:jc w:val="both"/>
        <w:textAlignment w:val="auto"/>
        <w:rPr>
          <w:rFonts w:ascii="Times New Roman" w:hAnsi="Times New Roman" w:eastAsia="仿宋" w:cs="Times New Roman"/>
        </w:rPr>
      </w:pPr>
      <w:r>
        <w:rPr>
          <w:rFonts w:ascii="Times New Roman" w:hAnsi="Times New Roman" w:eastAsia="仿宋" w:cs="Times New Roman"/>
          <w:b/>
          <w:bCs/>
        </w:rPr>
        <w:t>产品情况：</w:t>
      </w:r>
      <w:r>
        <w:rPr>
          <w:rFonts w:ascii="Times New Roman" w:hAnsi="Times New Roman" w:eastAsia="仿宋" w:cs="Times New Roman"/>
        </w:rPr>
        <w:t>项目创意创新性、特色性和开发进展等整体情况。</w:t>
      </w:r>
    </w:p>
    <w:p>
      <w:pPr>
        <w:keepNext w:val="0"/>
        <w:keepLines w:val="0"/>
        <w:pageBreakBefore w:val="0"/>
        <w:widowControl/>
        <w:kinsoku/>
        <w:wordWrap/>
        <w:overflowPunct/>
        <w:topLinePunct w:val="0"/>
        <w:autoSpaceDE/>
        <w:autoSpaceDN/>
        <w:bidi w:val="0"/>
        <w:adjustRightInd/>
        <w:snapToGrid/>
        <w:spacing w:line="600" w:lineRule="exact"/>
        <w:ind w:firstLine="624"/>
        <w:jc w:val="both"/>
        <w:textAlignment w:val="auto"/>
        <w:rPr>
          <w:rFonts w:ascii="Times New Roman" w:hAnsi="Times New Roman" w:eastAsia="仿宋" w:cs="Times New Roman"/>
        </w:rPr>
      </w:pPr>
      <w:r>
        <w:rPr>
          <w:rFonts w:ascii="Times New Roman" w:hAnsi="Times New Roman" w:eastAsia="仿宋" w:cs="Times New Roman"/>
          <w:b/>
          <w:bCs/>
        </w:rPr>
        <w:t>市场分析：</w:t>
      </w:r>
      <w:r>
        <w:rPr>
          <w:rFonts w:ascii="Times New Roman" w:hAnsi="Times New Roman" w:eastAsia="仿宋" w:cs="Times New Roman"/>
        </w:rPr>
        <w:t>项目所占市场规模和潜力情况。</w:t>
      </w:r>
    </w:p>
    <w:p>
      <w:pPr>
        <w:keepNext w:val="0"/>
        <w:keepLines w:val="0"/>
        <w:pageBreakBefore w:val="0"/>
        <w:widowControl/>
        <w:kinsoku/>
        <w:wordWrap/>
        <w:overflowPunct/>
        <w:topLinePunct w:val="0"/>
        <w:autoSpaceDE/>
        <w:autoSpaceDN/>
        <w:bidi w:val="0"/>
        <w:adjustRightInd/>
        <w:snapToGrid/>
        <w:spacing w:line="600" w:lineRule="exact"/>
        <w:ind w:firstLine="624"/>
        <w:jc w:val="both"/>
        <w:textAlignment w:val="auto"/>
        <w:rPr>
          <w:rFonts w:ascii="Times New Roman" w:hAnsi="Times New Roman" w:eastAsia="仿宋" w:cs="Times New Roman"/>
        </w:rPr>
      </w:pPr>
      <w:r>
        <w:rPr>
          <w:rFonts w:ascii="Times New Roman" w:hAnsi="Times New Roman" w:eastAsia="仿宋" w:cs="Times New Roman"/>
          <w:b/>
          <w:bCs/>
        </w:rPr>
        <w:t>团队情况：</w:t>
      </w:r>
      <w:r>
        <w:rPr>
          <w:rFonts w:ascii="Times New Roman" w:hAnsi="Times New Roman" w:eastAsia="仿宋" w:cs="Times New Roman"/>
        </w:rPr>
        <w:t>主要创始人的履历、能力表现以及资源；核心团队的构成、稳定性和互补性等。</w:t>
      </w:r>
    </w:p>
    <w:p>
      <w:pPr>
        <w:keepNext w:val="0"/>
        <w:keepLines w:val="0"/>
        <w:pageBreakBefore w:val="0"/>
        <w:widowControl/>
        <w:kinsoku/>
        <w:wordWrap/>
        <w:overflowPunct/>
        <w:topLinePunct w:val="0"/>
        <w:autoSpaceDE/>
        <w:autoSpaceDN/>
        <w:bidi w:val="0"/>
        <w:adjustRightInd/>
        <w:snapToGrid/>
        <w:spacing w:line="600" w:lineRule="exact"/>
        <w:ind w:firstLine="624"/>
        <w:jc w:val="both"/>
        <w:textAlignment w:val="auto"/>
        <w:rPr>
          <w:rFonts w:ascii="Times New Roman" w:hAnsi="Times New Roman" w:eastAsia="仿宋" w:cs="Times New Roman"/>
        </w:rPr>
      </w:pPr>
      <w:r>
        <w:rPr>
          <w:rFonts w:ascii="Times New Roman" w:hAnsi="Times New Roman" w:eastAsia="仿宋" w:cs="Times New Roman"/>
          <w:b/>
          <w:bCs/>
        </w:rPr>
        <w:t>盈利模式：</w:t>
      </w:r>
      <w:r>
        <w:rPr>
          <w:rFonts w:ascii="Times New Roman" w:hAnsi="Times New Roman" w:eastAsia="仿宋" w:cs="Times New Roman"/>
        </w:rPr>
        <w:t>参赛项目的运营模式和盈利模式创新，企业发展的预期，包括营业收入及增长率和毛利率预测等。</w:t>
      </w:r>
    </w:p>
    <w:p>
      <w:pPr>
        <w:keepNext w:val="0"/>
        <w:keepLines w:val="0"/>
        <w:pageBreakBefore w:val="0"/>
        <w:widowControl/>
        <w:kinsoku/>
        <w:wordWrap/>
        <w:overflowPunct/>
        <w:topLinePunct w:val="0"/>
        <w:autoSpaceDE/>
        <w:autoSpaceDN/>
        <w:bidi w:val="0"/>
        <w:adjustRightInd/>
        <w:snapToGrid/>
        <w:spacing w:line="600" w:lineRule="exact"/>
        <w:ind w:firstLine="624"/>
        <w:jc w:val="both"/>
        <w:textAlignment w:val="auto"/>
        <w:rPr>
          <w:rFonts w:ascii="Times New Roman" w:hAnsi="Times New Roman" w:eastAsia="仿宋" w:cs="Times New Roman"/>
        </w:rPr>
      </w:pPr>
      <w:r>
        <w:rPr>
          <w:rFonts w:ascii="Times New Roman" w:hAnsi="Times New Roman" w:eastAsia="仿宋" w:cs="Times New Roman"/>
          <w:b/>
          <w:bCs/>
        </w:rPr>
        <w:t>财务分析：</w:t>
      </w:r>
      <w:r>
        <w:rPr>
          <w:rFonts w:ascii="Times New Roman" w:hAnsi="Times New Roman" w:eastAsia="仿宋" w:cs="Times New Roman"/>
        </w:rPr>
        <w:t>参赛项目的财务收支分析和融资及风险分析等财务情况。</w:t>
      </w:r>
    </w:p>
    <w:p>
      <w:pPr>
        <w:keepNext w:val="0"/>
        <w:keepLines w:val="0"/>
        <w:pageBreakBefore w:val="0"/>
        <w:widowControl/>
        <w:kinsoku/>
        <w:wordWrap/>
        <w:overflowPunct/>
        <w:topLinePunct w:val="0"/>
        <w:autoSpaceDE/>
        <w:autoSpaceDN/>
        <w:bidi w:val="0"/>
        <w:adjustRightInd/>
        <w:snapToGrid/>
        <w:spacing w:line="600" w:lineRule="exact"/>
        <w:ind w:firstLine="624"/>
        <w:jc w:val="both"/>
        <w:textAlignment w:val="auto"/>
        <w:rPr>
          <w:rFonts w:ascii="Times New Roman" w:hAnsi="Times New Roman" w:eastAsia="仿宋" w:cs="Times New Roman"/>
        </w:rPr>
      </w:pPr>
      <w:r>
        <w:rPr>
          <w:rFonts w:ascii="Times New Roman" w:hAnsi="Times New Roman" w:eastAsia="仿宋" w:cs="Times New Roman"/>
          <w:b/>
          <w:bCs/>
        </w:rPr>
        <w:t>技术创新：</w:t>
      </w:r>
      <w:r>
        <w:rPr>
          <w:rFonts w:ascii="Times New Roman" w:hAnsi="Times New Roman" w:eastAsia="仿宋" w:cs="Times New Roman"/>
        </w:rPr>
        <w:t>参赛项目的技术创新和开发情况。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黑体" w:cs="Times New Roman"/>
          <w:b w:val="0"/>
          <w:bCs w:val="0"/>
          <w:lang w:val="en-US" w:eastAsia="zh-CN"/>
        </w:rPr>
        <w:t>十</w:t>
      </w:r>
      <w:r>
        <w:rPr>
          <w:rFonts w:hint="default" w:ascii="Times New Roman" w:hAnsi="Times New Roman" w:eastAsia="黑体" w:cs="Times New Roman"/>
          <w:b w:val="0"/>
          <w:bCs w:val="0"/>
          <w:lang w:val="en-US" w:eastAsia="zh-CN"/>
        </w:rPr>
        <w:t>、知识产权</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赛企业和团队同意本次大赛的主承办单位对全部参赛项目及其作品有公开展示、印刷出版、推广宣传的权利，不必经过参赛者和企业授权，且承诺不用于其他商业目的。其他任何机构与个人未经作者、知识产权拥有者、大赛主办单位的同意，不得抄袭、公开展示、出版和使用本次大赛项目，违者将依法追究相关责任。</w:t>
      </w:r>
    </w:p>
    <w:p>
      <w:pPr>
        <w:spacing w:line="540" w:lineRule="exact"/>
        <w:ind w:firstLine="640" w:firstLineChars="200"/>
        <w:outlineLvl w:val="0"/>
        <w:rPr>
          <w:rFonts w:hint="default" w:ascii="Times New Roman" w:hAnsi="Times New Roman" w:eastAsia="仿宋_GB2312" w:cs="Times New Roman"/>
          <w:sz w:val="32"/>
          <w:szCs w:val="32"/>
        </w:rPr>
      </w:pPr>
      <w:bookmarkStart w:id="4" w:name="_Toc511372952"/>
    </w:p>
    <w:p>
      <w:pPr>
        <w:spacing w:line="540" w:lineRule="exact"/>
        <w:ind w:firstLine="640" w:firstLineChars="200"/>
        <w:outlineLvl w:val="0"/>
        <w:rPr>
          <w:rFonts w:hint="default" w:ascii="Times New Roman" w:hAnsi="Times New Roman" w:eastAsia="仿宋_GB2312" w:cs="Times New Roman"/>
          <w:sz w:val="32"/>
          <w:szCs w:val="32"/>
        </w:rPr>
      </w:pPr>
    </w:p>
    <w:p>
      <w:pPr>
        <w:spacing w:line="540" w:lineRule="exact"/>
        <w:ind w:firstLine="640" w:firstLineChars="200"/>
        <w:outlineLvl w:val="0"/>
        <w:rPr>
          <w:rFonts w:hint="default" w:ascii="Times New Roman" w:hAnsi="Times New Roman" w:eastAsia="仿宋_GB2312" w:cs="Times New Roman"/>
          <w:sz w:val="32"/>
          <w:szCs w:val="32"/>
        </w:rPr>
      </w:pPr>
    </w:p>
    <w:p>
      <w:pPr>
        <w:spacing w:line="54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p>
    <w:p>
      <w:pPr>
        <w:spacing w:line="540" w:lineRule="exact"/>
        <w:ind w:firstLine="640" w:firstLineChars="200"/>
        <w:outlineLvl w:val="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w:t>
      </w:r>
      <w:bookmarkEnd w:id="4"/>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eastAsia" w:ascii="Times New Roman" w:hAnsi="Times New Roman" w:eastAsia="仿宋_GB2312" w:cs="Times New Roman"/>
          <w:spacing w:val="-11"/>
          <w:sz w:val="32"/>
          <w:szCs w:val="32"/>
          <w:lang w:val="en-US" w:eastAsia="zh-CN"/>
        </w:rPr>
        <w:t>粤创杯</w:t>
      </w:r>
      <w:r>
        <w:rPr>
          <w:rFonts w:hint="default" w:ascii="Times New Roman" w:hAnsi="Times New Roman" w:eastAsia="仿宋_GB2312" w:cs="Times New Roman"/>
          <w:sz w:val="32"/>
          <w:szCs w:val="32"/>
        </w:rPr>
        <w:t>”首届广州市从化区粤港澳台侨</w:t>
      </w:r>
      <w:r>
        <w:rPr>
          <w:rFonts w:hint="eastAsia" w:ascii="Times New Roman" w:hAnsi="Times New Roman" w:eastAsia="仿宋_GB2312" w:cs="Times New Roman"/>
          <w:sz w:val="32"/>
          <w:szCs w:val="32"/>
          <w:lang w:val="en-US" w:eastAsia="zh-CN"/>
        </w:rPr>
        <w:t>和民营企业</w:t>
      </w:r>
      <w:r>
        <w:rPr>
          <w:rFonts w:hint="default" w:ascii="Times New Roman" w:hAnsi="Times New Roman" w:eastAsia="仿宋_GB2312" w:cs="Times New Roman"/>
          <w:sz w:val="32"/>
          <w:szCs w:val="32"/>
        </w:rPr>
        <w:t>青年创新创业大赛报名表</w:t>
      </w:r>
    </w:p>
    <w:p>
      <w:pPr>
        <w:spacing w:line="540" w:lineRule="exact"/>
        <w:ind w:firstLine="640" w:firstLineChars="200"/>
        <w:outlineLvl w:val="0"/>
        <w:rPr>
          <w:rFonts w:hint="default" w:ascii="Times New Roman" w:hAnsi="Times New Roman" w:eastAsia="仿宋_GB2312" w:cs="Times New Roman"/>
          <w:spacing w:val="-11"/>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pacing w:val="-11"/>
          <w:sz w:val="32"/>
          <w:szCs w:val="32"/>
        </w:rPr>
        <w:t>2.“</w:t>
      </w:r>
      <w:r>
        <w:rPr>
          <w:rFonts w:hint="eastAsia" w:ascii="Times New Roman" w:hAnsi="Times New Roman" w:eastAsia="仿宋_GB2312" w:cs="Times New Roman"/>
          <w:spacing w:val="-11"/>
          <w:sz w:val="32"/>
          <w:szCs w:val="32"/>
          <w:lang w:val="en-US" w:eastAsia="zh-CN"/>
        </w:rPr>
        <w:t>粤创杯</w:t>
      </w:r>
      <w:r>
        <w:rPr>
          <w:rFonts w:hint="default" w:ascii="Times New Roman" w:hAnsi="Times New Roman" w:eastAsia="仿宋_GB2312" w:cs="Times New Roman"/>
          <w:spacing w:val="-11"/>
          <w:sz w:val="32"/>
          <w:szCs w:val="32"/>
        </w:rPr>
        <w:t>”首届广州市从化区粤港澳台侨</w:t>
      </w:r>
      <w:r>
        <w:rPr>
          <w:rFonts w:hint="eastAsia" w:ascii="Times New Roman" w:hAnsi="Times New Roman" w:eastAsia="仿宋_GB2312" w:cs="Times New Roman"/>
          <w:sz w:val="32"/>
          <w:szCs w:val="32"/>
          <w:lang w:val="en-US" w:eastAsia="zh-CN"/>
        </w:rPr>
        <w:t>和民营企业</w:t>
      </w:r>
      <w:r>
        <w:rPr>
          <w:rFonts w:hint="default" w:ascii="Times New Roman" w:hAnsi="Times New Roman" w:eastAsia="仿宋_GB2312" w:cs="Times New Roman"/>
          <w:spacing w:val="-11"/>
          <w:sz w:val="32"/>
          <w:szCs w:val="32"/>
        </w:rPr>
        <w:t>青年创新创业大赛商业计划书</w:t>
      </w:r>
      <w:r>
        <w:rPr>
          <w:rFonts w:hint="default" w:ascii="Times New Roman" w:hAnsi="Times New Roman" w:eastAsia="仿宋_GB2312" w:cs="Times New Roman"/>
          <w:spacing w:val="-11"/>
          <w:sz w:val="32"/>
          <w:szCs w:val="32"/>
          <w:lang w:val="en-US" w:eastAsia="zh-CN"/>
        </w:rPr>
        <w:tab/>
      </w:r>
    </w:p>
    <w:p>
      <w:pPr>
        <w:spacing w:line="540" w:lineRule="exact"/>
        <w:ind w:firstLine="596" w:firstLineChars="200"/>
        <w:outlineLvl w:val="0"/>
        <w:rPr>
          <w:rFonts w:hint="default" w:ascii="Times New Roman" w:hAnsi="Times New Roman" w:eastAsia="仿宋_GB2312" w:cs="Times New Roman"/>
          <w:spacing w:val="-11"/>
          <w:sz w:val="32"/>
          <w:szCs w:val="32"/>
          <w:lang w:val="en-US" w:eastAsia="zh-CN"/>
        </w:rPr>
      </w:pPr>
      <w:r>
        <w:rPr>
          <w:rFonts w:hint="eastAsia" w:ascii="Times New Roman" w:hAnsi="Times New Roman" w:eastAsia="仿宋_GB2312" w:cs="Times New Roman"/>
          <w:spacing w:val="-11"/>
          <w:sz w:val="32"/>
          <w:szCs w:val="32"/>
          <w:lang w:val="en-US" w:eastAsia="zh-CN"/>
        </w:rPr>
        <w:t>1-3.“粤创杯”首届广州市从化区粤港澳台侨</w:t>
      </w:r>
      <w:r>
        <w:rPr>
          <w:rFonts w:hint="eastAsia" w:ascii="Times New Roman" w:hAnsi="Times New Roman" w:eastAsia="仿宋_GB2312" w:cs="Times New Roman"/>
          <w:sz w:val="32"/>
          <w:szCs w:val="32"/>
          <w:lang w:val="en-US" w:eastAsia="zh-CN"/>
        </w:rPr>
        <w:t>和民营企业</w:t>
      </w:r>
      <w:r>
        <w:rPr>
          <w:rFonts w:hint="eastAsia" w:ascii="Times New Roman" w:hAnsi="Times New Roman" w:eastAsia="仿宋_GB2312" w:cs="Times New Roman"/>
          <w:spacing w:val="-11"/>
          <w:sz w:val="32"/>
          <w:szCs w:val="32"/>
          <w:lang w:val="en-US" w:eastAsia="zh-CN"/>
        </w:rPr>
        <w:t>青年创新创业大赛参赛承诺书</w:t>
      </w:r>
    </w:p>
    <w:p>
      <w:pPr>
        <w:ind w:left="0" w:leftChars="0" w:firstLine="0" w:firstLineChars="0"/>
        <w:rPr>
          <w:rFonts w:hint="eastAsia" w:ascii="黑体" w:hAnsi="黑体" w:eastAsia="黑体" w:cs="黑体"/>
          <w:sz w:val="32"/>
          <w:szCs w:val="32"/>
        </w:rPr>
      </w:pPr>
      <w:r>
        <w:rPr>
          <w:rFonts w:hint="eastAsia" w:ascii="黑体" w:hAnsi="黑体" w:eastAsia="黑体" w:cs="黑体"/>
          <w:sz w:val="32"/>
          <w:szCs w:val="32"/>
        </w:rPr>
        <w:br w:type="page"/>
      </w:r>
    </w:p>
    <w:p>
      <w:pPr>
        <w:pageBreakBefore w:val="0"/>
        <w:spacing w:line="540" w:lineRule="exact"/>
        <w:ind w:firstLine="0"/>
        <w:rPr>
          <w:rFonts w:ascii="黑体" w:hAnsi="黑体" w:eastAsia="黑体" w:cs="黑体"/>
          <w:sz w:val="32"/>
          <w:szCs w:val="32"/>
        </w:rPr>
      </w:pPr>
      <w:r>
        <w:rPr>
          <w:rFonts w:hint="eastAsia" w:ascii="黑体" w:hAnsi="黑体" w:eastAsia="黑体" w:cs="黑体"/>
          <w:sz w:val="32"/>
          <w:szCs w:val="32"/>
        </w:rPr>
        <w:t>附件1</w:t>
      </w:r>
      <w:r>
        <w:rPr>
          <w:rFonts w:hint="eastAsia" w:ascii="黑体" w:hAnsi="黑体" w:eastAsia="黑体" w:cs="黑体"/>
          <w:sz w:val="32"/>
          <w:szCs w:val="32"/>
          <w:lang w:val="en-US" w:eastAsia="zh-CN"/>
        </w:rPr>
        <w:t>-1</w:t>
      </w:r>
    </w:p>
    <w:p>
      <w:pPr>
        <w:spacing w:line="540" w:lineRule="exact"/>
        <w:rPr>
          <w:rFonts w:ascii="仿宋_GB2312" w:hAnsi="黑体" w:eastAsia="仿宋_GB2312" w:cs="Times New Roman"/>
          <w:sz w:val="32"/>
          <w:szCs w:val="32"/>
        </w:rPr>
      </w:pPr>
    </w:p>
    <w:p>
      <w:pPr>
        <w:spacing w:line="740" w:lineRule="exact"/>
        <w:jc w:val="center"/>
        <w:rPr>
          <w:rFonts w:hint="eastAsia" w:ascii="黑体" w:hAnsi="黑体" w:eastAsia="黑体" w:cs="黑体"/>
          <w:color w:val="000000"/>
          <w:kern w:val="0"/>
          <w:sz w:val="44"/>
          <w:szCs w:val="44"/>
        </w:rPr>
      </w:pPr>
      <w:r>
        <w:rPr>
          <w:rFonts w:hint="eastAsia" w:ascii="黑体" w:hAnsi="黑体" w:eastAsia="黑体" w:cs="黑体"/>
          <w:color w:val="000000"/>
          <w:kern w:val="0"/>
          <w:sz w:val="44"/>
          <w:szCs w:val="44"/>
        </w:rPr>
        <w:t>“</w:t>
      </w:r>
      <w:r>
        <w:rPr>
          <w:rFonts w:hint="eastAsia" w:ascii="黑体" w:hAnsi="黑体" w:eastAsia="黑体" w:cs="黑体"/>
          <w:color w:val="000000"/>
          <w:kern w:val="0"/>
          <w:sz w:val="44"/>
          <w:szCs w:val="44"/>
          <w:lang w:eastAsia="zh-CN"/>
        </w:rPr>
        <w:t>粤创杯</w:t>
      </w:r>
      <w:r>
        <w:rPr>
          <w:rFonts w:hint="eastAsia" w:ascii="黑体" w:hAnsi="黑体" w:eastAsia="黑体" w:cs="黑体"/>
          <w:color w:val="000000"/>
          <w:kern w:val="0"/>
          <w:sz w:val="44"/>
          <w:szCs w:val="44"/>
        </w:rPr>
        <w:t>”首届广州市从化区粤港澳台侨和民营企业青年创新创业大赛报名表</w:t>
      </w:r>
    </w:p>
    <w:p>
      <w:pPr>
        <w:rPr>
          <w:rFonts w:ascii="仿宋" w:hAnsi="仿宋" w:eastAsia="仿宋" w:cs="仿宋_GB2312"/>
          <w:bCs/>
          <w:color w:val="000000"/>
          <w:sz w:val="32"/>
          <w:szCs w:val="32"/>
        </w:rPr>
      </w:pPr>
    </w:p>
    <w:p>
      <w:pPr>
        <w:ind w:left="0" w:leftChars="0" w:firstLine="0" w:firstLineChars="0"/>
        <w:rPr>
          <w:rFonts w:ascii="仿宋_GB2312" w:hAnsi="仿宋" w:eastAsia="仿宋_GB2312" w:cs="仿宋_GB2312"/>
          <w:bCs/>
          <w:color w:val="000000"/>
          <w:sz w:val="28"/>
          <w:szCs w:val="28"/>
        </w:rPr>
      </w:pPr>
      <w:r>
        <w:rPr>
          <w:rFonts w:hint="eastAsia" w:ascii="仿宋_GB2312" w:hAnsi="仿宋" w:eastAsia="仿宋_GB2312" w:cs="仿宋_GB2312"/>
          <w:bCs/>
          <w:color w:val="000000"/>
          <w:sz w:val="28"/>
          <w:szCs w:val="28"/>
        </w:rPr>
        <w:t xml:space="preserve">填表时间：   年  </w:t>
      </w:r>
      <w:r>
        <w:rPr>
          <w:rFonts w:hint="eastAsia" w:ascii="仿宋_GB2312" w:eastAsia="仿宋_GB2312" w:cs="仿宋_GB2312"/>
          <w:bCs/>
          <w:color w:val="000000"/>
          <w:sz w:val="28"/>
          <w:szCs w:val="28"/>
          <w:lang w:val="en-US" w:eastAsia="zh-CN"/>
        </w:rPr>
        <w:t xml:space="preserve"> </w:t>
      </w:r>
      <w:r>
        <w:rPr>
          <w:rFonts w:hint="eastAsia" w:ascii="仿宋_GB2312" w:hAnsi="仿宋" w:eastAsia="仿宋_GB2312" w:cs="仿宋_GB2312"/>
          <w:bCs/>
          <w:color w:val="000000"/>
          <w:sz w:val="28"/>
          <w:szCs w:val="28"/>
        </w:rPr>
        <w:t xml:space="preserve">月 </w:t>
      </w:r>
      <w:r>
        <w:rPr>
          <w:rFonts w:hint="eastAsia" w:ascii="仿宋_GB2312" w:eastAsia="仿宋_GB2312" w:cs="仿宋_GB2312"/>
          <w:bCs/>
          <w:color w:val="000000"/>
          <w:sz w:val="28"/>
          <w:szCs w:val="28"/>
          <w:lang w:val="en-US" w:eastAsia="zh-CN"/>
        </w:rPr>
        <w:t xml:space="preserve"> </w:t>
      </w:r>
      <w:r>
        <w:rPr>
          <w:rFonts w:hint="eastAsia" w:ascii="仿宋_GB2312" w:hAnsi="仿宋" w:eastAsia="仿宋_GB2312" w:cs="仿宋_GB2312"/>
          <w:bCs/>
          <w:color w:val="000000"/>
          <w:sz w:val="28"/>
          <w:szCs w:val="28"/>
        </w:rPr>
        <w:t xml:space="preserve"> 日</w:t>
      </w: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1292"/>
        <w:gridCol w:w="660"/>
        <w:gridCol w:w="699"/>
        <w:gridCol w:w="819"/>
        <w:gridCol w:w="1091"/>
        <w:gridCol w:w="949"/>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项目负责人姓名</w:t>
            </w:r>
          </w:p>
        </w:tc>
        <w:tc>
          <w:tcPr>
            <w:tcW w:w="1952" w:type="dxa"/>
            <w:gridSpan w:val="2"/>
            <w:vAlign w:val="center"/>
          </w:tcPr>
          <w:p>
            <w:pPr>
              <w:spacing w:line="360" w:lineRule="exact"/>
              <w:jc w:val="center"/>
              <w:rPr>
                <w:rFonts w:ascii="仿宋_GB2312" w:hAnsi="仿宋" w:eastAsia="仿宋_GB2312" w:cs="仿宋_GB2312"/>
                <w:color w:val="000000"/>
                <w:sz w:val="24"/>
                <w:szCs w:val="24"/>
              </w:rPr>
            </w:pPr>
          </w:p>
        </w:tc>
        <w:tc>
          <w:tcPr>
            <w:tcW w:w="1518" w:type="dxa"/>
            <w:gridSpan w:val="2"/>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身份证号</w:t>
            </w:r>
          </w:p>
        </w:tc>
        <w:tc>
          <w:tcPr>
            <w:tcW w:w="3520" w:type="dxa"/>
            <w:gridSpan w:val="3"/>
            <w:vAlign w:val="center"/>
          </w:tcPr>
          <w:p>
            <w:pPr>
              <w:spacing w:line="360" w:lineRule="exact"/>
              <w:jc w:val="center"/>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负责人所在单位</w:t>
            </w:r>
          </w:p>
        </w:tc>
        <w:tc>
          <w:tcPr>
            <w:tcW w:w="6990" w:type="dxa"/>
            <w:gridSpan w:val="7"/>
            <w:vAlign w:val="center"/>
          </w:tcPr>
          <w:p>
            <w:pPr>
              <w:spacing w:line="360" w:lineRule="exact"/>
              <w:jc w:val="center"/>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联系电话</w:t>
            </w:r>
          </w:p>
        </w:tc>
        <w:tc>
          <w:tcPr>
            <w:tcW w:w="1952" w:type="dxa"/>
            <w:gridSpan w:val="2"/>
            <w:vAlign w:val="center"/>
          </w:tcPr>
          <w:p>
            <w:pPr>
              <w:spacing w:line="360" w:lineRule="exact"/>
              <w:jc w:val="center"/>
              <w:rPr>
                <w:rFonts w:ascii="仿宋_GB2312" w:hAnsi="仿宋" w:eastAsia="仿宋_GB2312" w:cs="仿宋_GB2312"/>
                <w:color w:val="000000"/>
                <w:sz w:val="24"/>
                <w:szCs w:val="24"/>
              </w:rPr>
            </w:pPr>
          </w:p>
        </w:tc>
        <w:tc>
          <w:tcPr>
            <w:tcW w:w="1518" w:type="dxa"/>
            <w:gridSpan w:val="2"/>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联系地址</w:t>
            </w:r>
          </w:p>
        </w:tc>
        <w:tc>
          <w:tcPr>
            <w:tcW w:w="3520" w:type="dxa"/>
            <w:gridSpan w:val="3"/>
            <w:vAlign w:val="center"/>
          </w:tcPr>
          <w:p>
            <w:pPr>
              <w:spacing w:line="360" w:lineRule="exact"/>
              <w:jc w:val="center"/>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E-mail</w:t>
            </w:r>
          </w:p>
        </w:tc>
        <w:tc>
          <w:tcPr>
            <w:tcW w:w="1952" w:type="dxa"/>
            <w:gridSpan w:val="2"/>
            <w:vAlign w:val="center"/>
          </w:tcPr>
          <w:p>
            <w:pPr>
              <w:spacing w:line="360" w:lineRule="exact"/>
              <w:jc w:val="center"/>
              <w:rPr>
                <w:rFonts w:ascii="仿宋_GB2312" w:hAnsi="仿宋" w:eastAsia="仿宋_GB2312" w:cs="仿宋_GB2312"/>
                <w:color w:val="000000"/>
                <w:sz w:val="24"/>
                <w:szCs w:val="24"/>
              </w:rPr>
            </w:pPr>
          </w:p>
        </w:tc>
        <w:tc>
          <w:tcPr>
            <w:tcW w:w="1518" w:type="dxa"/>
            <w:gridSpan w:val="2"/>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QQ</w:t>
            </w:r>
          </w:p>
        </w:tc>
        <w:tc>
          <w:tcPr>
            <w:tcW w:w="3520" w:type="dxa"/>
            <w:gridSpan w:val="3"/>
            <w:vAlign w:val="center"/>
          </w:tcPr>
          <w:p>
            <w:pPr>
              <w:spacing w:line="360" w:lineRule="exact"/>
              <w:jc w:val="center"/>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项目名称</w:t>
            </w:r>
          </w:p>
        </w:tc>
        <w:tc>
          <w:tcPr>
            <w:tcW w:w="6990" w:type="dxa"/>
            <w:gridSpan w:val="7"/>
            <w:vAlign w:val="center"/>
          </w:tcPr>
          <w:p>
            <w:pPr>
              <w:spacing w:line="360" w:lineRule="exact"/>
              <w:jc w:val="center"/>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项目组别</w:t>
            </w:r>
          </w:p>
        </w:tc>
        <w:tc>
          <w:tcPr>
            <w:tcW w:w="6990" w:type="dxa"/>
            <w:gridSpan w:val="7"/>
            <w:vAlign w:val="center"/>
          </w:tcPr>
          <w:p>
            <w:pPr>
              <w:spacing w:line="36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w:t>
            </w:r>
            <w:r>
              <w:rPr>
                <w:rFonts w:hint="eastAsia" w:ascii="仿宋_GB2312" w:eastAsia="仿宋_GB2312" w:cs="仿宋_GB2312"/>
                <w:color w:val="000000"/>
                <w:sz w:val="24"/>
                <w:szCs w:val="24"/>
                <w:lang w:val="en-US" w:eastAsia="zh-CN"/>
              </w:rPr>
              <w:t>港澳台侨</w:t>
            </w:r>
            <w:r>
              <w:rPr>
                <w:rFonts w:hint="eastAsia" w:ascii="仿宋_GB2312" w:hAnsi="仿宋" w:eastAsia="仿宋_GB2312" w:cs="仿宋_GB2312"/>
                <w:color w:val="000000"/>
                <w:sz w:val="24"/>
                <w:szCs w:val="24"/>
              </w:rPr>
              <w:t>组      □</w:t>
            </w:r>
            <w:r>
              <w:rPr>
                <w:rFonts w:hint="eastAsia" w:ascii="仿宋_GB2312" w:eastAsia="仿宋_GB2312" w:cs="仿宋_GB2312"/>
                <w:color w:val="000000"/>
                <w:sz w:val="24"/>
                <w:szCs w:val="24"/>
                <w:lang w:val="en-US" w:eastAsia="zh-CN"/>
              </w:rPr>
              <w:t>民营企业</w:t>
            </w:r>
            <w:r>
              <w:rPr>
                <w:rFonts w:hint="eastAsia" w:ascii="仿宋_GB2312" w:hAnsi="仿宋" w:eastAsia="仿宋_GB2312" w:cs="仿宋_GB2312"/>
                <w:color w:val="000000"/>
                <w:sz w:val="24"/>
                <w:szCs w:val="24"/>
              </w:rPr>
              <w:t>组      □</w:t>
            </w:r>
            <w:r>
              <w:rPr>
                <w:rFonts w:hint="eastAsia" w:ascii="仿宋_GB2312" w:eastAsia="仿宋_GB2312" w:cs="仿宋_GB2312"/>
                <w:color w:val="000000"/>
                <w:sz w:val="24"/>
                <w:szCs w:val="24"/>
                <w:lang w:val="en-US" w:eastAsia="zh-CN"/>
              </w:rPr>
              <w:t>院校</w:t>
            </w:r>
            <w:r>
              <w:rPr>
                <w:rFonts w:hint="eastAsia" w:ascii="仿宋_GB2312" w:hAnsi="仿宋" w:eastAsia="仿宋_GB2312" w:cs="仿宋_GB2312"/>
                <w:color w:val="000000"/>
                <w:sz w:val="24"/>
                <w:szCs w:val="24"/>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项目现状</w:t>
            </w:r>
          </w:p>
        </w:tc>
        <w:tc>
          <w:tcPr>
            <w:tcW w:w="6990" w:type="dxa"/>
            <w:gridSpan w:val="7"/>
            <w:vAlign w:val="center"/>
          </w:tcPr>
          <w:p>
            <w:pPr>
              <w:spacing w:line="360" w:lineRule="exact"/>
              <w:ind w:left="0" w:leftChars="0" w:firstLine="0" w:firstLineChars="0"/>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□创意阶段    □计划阶段    □启动阶段    □运营阶段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vAlign w:val="center"/>
          </w:tcPr>
          <w:p>
            <w:pPr>
              <w:spacing w:line="360" w:lineRule="exact"/>
              <w:ind w:left="0" w:leftChars="0" w:firstLine="0" w:firstLineChars="0"/>
              <w:jc w:val="center"/>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行业类别</w:t>
            </w:r>
          </w:p>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（选择）</w:t>
            </w:r>
          </w:p>
        </w:tc>
        <w:tc>
          <w:tcPr>
            <w:tcW w:w="6990" w:type="dxa"/>
            <w:gridSpan w:val="7"/>
            <w:vAlign w:val="center"/>
          </w:tcPr>
          <w:p>
            <w:pPr>
              <w:spacing w:line="240" w:lineRule="auto"/>
              <w:ind w:left="0" w:leftChars="0" w:firstLine="0" w:firstLineChars="0"/>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w:t>
            </w:r>
            <w:r>
              <w:rPr>
                <w:rFonts w:hint="eastAsia" w:ascii="仿宋_GB2312" w:eastAsia="仿宋_GB2312" w:cs="仿宋_GB2312"/>
                <w:color w:val="000000"/>
                <w:sz w:val="24"/>
                <w:szCs w:val="24"/>
                <w:lang w:val="en-US" w:eastAsia="zh-CN"/>
              </w:rPr>
              <w:t>科技农业</w:t>
            </w:r>
            <w:r>
              <w:rPr>
                <w:rFonts w:hint="eastAsia" w:ascii="仿宋_GB2312" w:hAnsi="仿宋" w:eastAsia="仿宋_GB2312" w:cs="仿宋_GB2312"/>
                <w:color w:val="000000"/>
                <w:sz w:val="24"/>
                <w:szCs w:val="24"/>
              </w:rPr>
              <w:t xml:space="preserve">   </w:t>
            </w:r>
            <w:r>
              <w:rPr>
                <w:rFonts w:hint="eastAsia" w:ascii="仿宋_GB2312" w:eastAsia="仿宋_GB2312" w:cs="仿宋_GB2312"/>
                <w:color w:val="000000"/>
                <w:sz w:val="24"/>
                <w:szCs w:val="24"/>
                <w:lang w:val="en-US" w:eastAsia="zh-CN"/>
              </w:rPr>
              <w:t xml:space="preserve"> </w:t>
            </w:r>
            <w:r>
              <w:rPr>
                <w:rFonts w:hint="eastAsia" w:ascii="仿宋_GB2312" w:hAnsi="仿宋" w:eastAsia="仿宋_GB2312" w:cs="仿宋_GB2312"/>
                <w:color w:val="000000"/>
                <w:sz w:val="24"/>
                <w:szCs w:val="24"/>
              </w:rPr>
              <w:t>□信息</w:t>
            </w:r>
            <w:r>
              <w:rPr>
                <w:rFonts w:hint="eastAsia" w:ascii="仿宋_GB2312" w:eastAsia="仿宋_GB2312" w:cs="仿宋_GB2312"/>
                <w:color w:val="000000"/>
                <w:sz w:val="24"/>
                <w:szCs w:val="24"/>
                <w:lang w:eastAsia="zh-CN"/>
              </w:rPr>
              <w:t>化和互联网</w:t>
            </w:r>
            <w:r>
              <w:rPr>
                <w:rFonts w:hint="eastAsia" w:ascii="仿宋_GB2312" w:hAnsi="仿宋" w:eastAsia="仿宋_GB2312" w:cs="仿宋_GB2312"/>
                <w:color w:val="000000"/>
                <w:sz w:val="24"/>
                <w:szCs w:val="24"/>
              </w:rPr>
              <w:t>类   □新材料新能源</w:t>
            </w:r>
          </w:p>
          <w:p>
            <w:pPr>
              <w:spacing w:line="240" w:lineRule="auto"/>
              <w:ind w:left="0" w:leftChars="0" w:firstLine="0" w:firstLineChars="0"/>
              <w:rPr>
                <w:rFonts w:hint="eastAsia" w:eastAsia="仿宋_GB2312"/>
                <w:lang w:val="en-US" w:eastAsia="zh-CN"/>
              </w:rPr>
            </w:pPr>
            <w:r>
              <w:rPr>
                <w:rFonts w:hint="eastAsia" w:ascii="仿宋_GB2312" w:hAnsi="仿宋" w:eastAsia="仿宋_GB2312" w:cs="仿宋_GB2312"/>
                <w:color w:val="000000"/>
                <w:sz w:val="24"/>
                <w:szCs w:val="24"/>
              </w:rPr>
              <w:t>□</w:t>
            </w:r>
            <w:r>
              <w:rPr>
                <w:rFonts w:hint="eastAsia" w:ascii="仿宋_GB2312" w:eastAsia="仿宋_GB2312" w:cs="仿宋_GB2312"/>
                <w:color w:val="000000"/>
                <w:sz w:val="24"/>
                <w:szCs w:val="24"/>
                <w:lang w:val="en-US" w:eastAsia="zh-CN"/>
              </w:rPr>
              <w:t xml:space="preserve">旅游文创    </w:t>
            </w:r>
            <w:r>
              <w:rPr>
                <w:rFonts w:hint="eastAsia" w:ascii="仿宋_GB2312" w:hAnsi="仿宋" w:eastAsia="仿宋_GB2312" w:cs="仿宋_GB2312"/>
                <w:color w:val="000000"/>
                <w:sz w:val="24"/>
                <w:szCs w:val="24"/>
              </w:rPr>
              <w:t>□</w:t>
            </w:r>
            <w:r>
              <w:rPr>
                <w:rFonts w:hint="eastAsia" w:ascii="仿宋_GB2312" w:eastAsia="仿宋_GB2312" w:cs="仿宋_GB2312"/>
                <w:color w:val="000000"/>
                <w:sz w:val="24"/>
                <w:szCs w:val="24"/>
                <w:lang w:val="en-US" w:eastAsia="zh-CN"/>
              </w:rPr>
              <w:t>生物医药</w:t>
            </w:r>
          </w:p>
          <w:p>
            <w:pPr>
              <w:spacing w:line="240" w:lineRule="auto"/>
              <w:ind w:left="0" w:leftChars="0" w:firstLine="0" w:firstLineChars="0"/>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w:t>
            </w:r>
            <w:r>
              <w:rPr>
                <w:rFonts w:hint="eastAsia" w:ascii="仿宋_GB2312" w:eastAsia="仿宋_GB2312" w:cs="仿宋_GB2312"/>
                <w:color w:val="000000"/>
                <w:sz w:val="24"/>
                <w:szCs w:val="24"/>
                <w:lang w:eastAsia="zh-CN"/>
              </w:rPr>
              <w:t>智能</w:t>
            </w:r>
            <w:r>
              <w:rPr>
                <w:rFonts w:hint="eastAsia" w:ascii="仿宋_GB2312" w:hAnsi="仿宋" w:eastAsia="仿宋_GB2312" w:cs="仿宋_GB2312"/>
                <w:color w:val="000000"/>
                <w:sz w:val="24"/>
                <w:szCs w:val="24"/>
              </w:rPr>
              <w:t>制造    □其他产业（说明：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团队/公司名称</w:t>
            </w:r>
          </w:p>
        </w:tc>
        <w:tc>
          <w:tcPr>
            <w:tcW w:w="6990" w:type="dxa"/>
            <w:gridSpan w:val="7"/>
            <w:vAlign w:val="center"/>
          </w:tcPr>
          <w:p>
            <w:pPr>
              <w:spacing w:line="360" w:lineRule="exact"/>
              <w:rPr>
                <w:rFonts w:ascii="仿宋_GB2312" w:hAnsi="仿宋"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注册时间</w:t>
            </w:r>
          </w:p>
        </w:tc>
        <w:tc>
          <w:tcPr>
            <w:tcW w:w="2651" w:type="dxa"/>
            <w:gridSpan w:val="3"/>
            <w:vAlign w:val="center"/>
          </w:tcPr>
          <w:p>
            <w:pPr>
              <w:spacing w:line="360" w:lineRule="exact"/>
              <w:rPr>
                <w:rFonts w:ascii="仿宋_GB2312" w:hAnsi="仿宋" w:eastAsia="仿宋_GB2312" w:cs="仿宋_GB2312"/>
                <w:color w:val="000000"/>
                <w:sz w:val="24"/>
                <w:szCs w:val="24"/>
              </w:rPr>
            </w:pPr>
          </w:p>
        </w:tc>
        <w:tc>
          <w:tcPr>
            <w:tcW w:w="1910" w:type="dxa"/>
            <w:gridSpan w:val="2"/>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法人代表</w:t>
            </w:r>
          </w:p>
        </w:tc>
        <w:tc>
          <w:tcPr>
            <w:tcW w:w="2429" w:type="dxa"/>
            <w:gridSpan w:val="2"/>
            <w:vAlign w:val="center"/>
          </w:tcPr>
          <w:p>
            <w:pPr>
              <w:spacing w:line="360" w:lineRule="exact"/>
              <w:rPr>
                <w:rFonts w:ascii="仿宋_GB2312" w:hAnsi="仿宋"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组织机构代码</w:t>
            </w:r>
          </w:p>
        </w:tc>
        <w:tc>
          <w:tcPr>
            <w:tcW w:w="2651" w:type="dxa"/>
            <w:gridSpan w:val="3"/>
            <w:vAlign w:val="center"/>
          </w:tcPr>
          <w:p>
            <w:pPr>
              <w:spacing w:line="360" w:lineRule="exact"/>
              <w:rPr>
                <w:rFonts w:ascii="仿宋_GB2312" w:hAnsi="仿宋" w:eastAsia="仿宋_GB2312" w:cs="仿宋_GB2312"/>
                <w:color w:val="000000"/>
                <w:sz w:val="24"/>
                <w:szCs w:val="24"/>
              </w:rPr>
            </w:pPr>
          </w:p>
        </w:tc>
        <w:tc>
          <w:tcPr>
            <w:tcW w:w="1910" w:type="dxa"/>
            <w:gridSpan w:val="2"/>
            <w:vAlign w:val="center"/>
          </w:tcPr>
          <w:p>
            <w:pPr>
              <w:spacing w:line="360" w:lineRule="exact"/>
              <w:ind w:left="0" w:leftChars="0" w:firstLine="0" w:firstLineChars="0"/>
              <w:jc w:val="center"/>
              <w:rPr>
                <w:rFonts w:ascii="仿宋_GB2312" w:hAnsi="仿宋" w:eastAsia="仿宋_GB2312" w:cs="仿宋_GB2312"/>
                <w:color w:val="000000"/>
                <w:kern w:val="0"/>
                <w:sz w:val="24"/>
                <w:szCs w:val="24"/>
              </w:rPr>
            </w:pPr>
            <w:r>
              <w:rPr>
                <w:rFonts w:hint="eastAsia" w:ascii="仿宋_GB2312" w:hAnsi="仿宋" w:eastAsia="仿宋_GB2312" w:cs="仿宋_GB2312"/>
                <w:color w:val="000000"/>
                <w:sz w:val="24"/>
                <w:szCs w:val="24"/>
              </w:rPr>
              <w:t>营业执照注册号</w:t>
            </w:r>
          </w:p>
        </w:tc>
        <w:tc>
          <w:tcPr>
            <w:tcW w:w="2429" w:type="dxa"/>
            <w:gridSpan w:val="2"/>
            <w:vAlign w:val="center"/>
          </w:tcPr>
          <w:p>
            <w:pPr>
              <w:spacing w:line="360" w:lineRule="exact"/>
              <w:rPr>
                <w:rFonts w:ascii="仿宋_GB2312" w:hAnsi="仿宋"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vMerge w:val="restart"/>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团队主要成员</w:t>
            </w:r>
          </w:p>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（10人以内）</w:t>
            </w:r>
          </w:p>
        </w:tc>
        <w:tc>
          <w:tcPr>
            <w:tcW w:w="1292"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姓名</w:t>
            </w:r>
          </w:p>
        </w:tc>
        <w:tc>
          <w:tcPr>
            <w:tcW w:w="660" w:type="dxa"/>
            <w:vAlign w:val="center"/>
          </w:tcPr>
          <w:p>
            <w:pPr>
              <w:spacing w:line="360" w:lineRule="exact"/>
              <w:ind w:left="0" w:leftChars="0" w:firstLine="0" w:firstLineChars="0"/>
              <w:jc w:val="center"/>
              <w:rPr>
                <w:rFonts w:hint="default" w:ascii="仿宋_GB2312" w:hAnsi="仿宋"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性别</w:t>
            </w:r>
          </w:p>
        </w:tc>
        <w:tc>
          <w:tcPr>
            <w:tcW w:w="699" w:type="dxa"/>
            <w:vAlign w:val="center"/>
          </w:tcPr>
          <w:p>
            <w:pPr>
              <w:spacing w:line="360" w:lineRule="exact"/>
              <w:ind w:left="0" w:leftChars="0" w:firstLine="0" w:firstLineChars="0"/>
              <w:jc w:val="center"/>
              <w:rPr>
                <w:rFonts w:hint="eastAsia" w:ascii="仿宋_GB2312" w:hAnsi="仿宋"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年龄</w:t>
            </w:r>
          </w:p>
        </w:tc>
        <w:tc>
          <w:tcPr>
            <w:tcW w:w="2859" w:type="dxa"/>
            <w:gridSpan w:val="3"/>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主要经历（教育、实习、工作、成就情况）</w:t>
            </w:r>
          </w:p>
        </w:tc>
        <w:tc>
          <w:tcPr>
            <w:tcW w:w="1480"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vMerge w:val="continue"/>
            <w:vAlign w:val="center"/>
          </w:tcPr>
          <w:p>
            <w:pPr>
              <w:spacing w:line="360" w:lineRule="exact"/>
              <w:jc w:val="center"/>
              <w:rPr>
                <w:rFonts w:ascii="仿宋_GB2312" w:hAnsi="仿宋" w:eastAsia="仿宋_GB2312" w:cs="仿宋_GB2312"/>
                <w:color w:val="000000"/>
                <w:sz w:val="24"/>
                <w:szCs w:val="24"/>
              </w:rPr>
            </w:pPr>
          </w:p>
        </w:tc>
        <w:tc>
          <w:tcPr>
            <w:tcW w:w="1292" w:type="dxa"/>
            <w:vAlign w:val="center"/>
          </w:tcPr>
          <w:p>
            <w:pPr>
              <w:spacing w:line="360" w:lineRule="exact"/>
              <w:jc w:val="center"/>
              <w:rPr>
                <w:rFonts w:ascii="仿宋_GB2312" w:hAnsi="仿宋" w:eastAsia="仿宋_GB2312" w:cs="仿宋_GB2312"/>
                <w:color w:val="000000"/>
                <w:sz w:val="24"/>
                <w:szCs w:val="24"/>
              </w:rPr>
            </w:pPr>
          </w:p>
        </w:tc>
        <w:tc>
          <w:tcPr>
            <w:tcW w:w="660" w:type="dxa"/>
            <w:vAlign w:val="center"/>
          </w:tcPr>
          <w:p>
            <w:pPr>
              <w:spacing w:line="360" w:lineRule="exact"/>
              <w:jc w:val="center"/>
              <w:rPr>
                <w:rFonts w:ascii="仿宋_GB2312" w:hAnsi="仿宋" w:eastAsia="仿宋_GB2312" w:cs="仿宋_GB2312"/>
                <w:color w:val="000000"/>
                <w:sz w:val="24"/>
                <w:szCs w:val="24"/>
              </w:rPr>
            </w:pPr>
          </w:p>
        </w:tc>
        <w:tc>
          <w:tcPr>
            <w:tcW w:w="699" w:type="dxa"/>
            <w:vAlign w:val="center"/>
          </w:tcPr>
          <w:p>
            <w:pPr>
              <w:spacing w:line="360" w:lineRule="exact"/>
              <w:jc w:val="center"/>
              <w:rPr>
                <w:rFonts w:ascii="仿宋_GB2312" w:hAnsi="仿宋" w:eastAsia="仿宋_GB2312" w:cs="仿宋_GB2312"/>
                <w:color w:val="000000"/>
                <w:sz w:val="24"/>
                <w:szCs w:val="24"/>
              </w:rPr>
            </w:pPr>
          </w:p>
        </w:tc>
        <w:tc>
          <w:tcPr>
            <w:tcW w:w="2859" w:type="dxa"/>
            <w:gridSpan w:val="3"/>
            <w:vAlign w:val="center"/>
          </w:tcPr>
          <w:p>
            <w:pPr>
              <w:spacing w:line="360" w:lineRule="exact"/>
              <w:jc w:val="center"/>
              <w:rPr>
                <w:rFonts w:ascii="仿宋_GB2312" w:hAnsi="仿宋" w:eastAsia="仿宋_GB2312" w:cs="仿宋_GB2312"/>
                <w:color w:val="000000"/>
                <w:sz w:val="24"/>
                <w:szCs w:val="24"/>
              </w:rPr>
            </w:pPr>
          </w:p>
        </w:tc>
        <w:tc>
          <w:tcPr>
            <w:tcW w:w="1480" w:type="dxa"/>
            <w:vAlign w:val="center"/>
          </w:tcPr>
          <w:p>
            <w:pPr>
              <w:spacing w:line="360" w:lineRule="exact"/>
              <w:jc w:val="center"/>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vMerge w:val="continue"/>
            <w:vAlign w:val="center"/>
          </w:tcPr>
          <w:p>
            <w:pPr>
              <w:spacing w:line="360" w:lineRule="exact"/>
              <w:jc w:val="center"/>
              <w:rPr>
                <w:rFonts w:ascii="仿宋_GB2312" w:hAnsi="仿宋" w:eastAsia="仿宋_GB2312" w:cs="仿宋_GB2312"/>
                <w:color w:val="000000"/>
                <w:sz w:val="24"/>
                <w:szCs w:val="24"/>
              </w:rPr>
            </w:pPr>
          </w:p>
        </w:tc>
        <w:tc>
          <w:tcPr>
            <w:tcW w:w="1292" w:type="dxa"/>
            <w:vAlign w:val="center"/>
          </w:tcPr>
          <w:p>
            <w:pPr>
              <w:spacing w:line="360" w:lineRule="exact"/>
              <w:jc w:val="center"/>
              <w:rPr>
                <w:rFonts w:ascii="仿宋_GB2312" w:hAnsi="仿宋" w:eastAsia="仿宋_GB2312" w:cs="仿宋_GB2312"/>
                <w:color w:val="000000"/>
                <w:sz w:val="24"/>
                <w:szCs w:val="24"/>
              </w:rPr>
            </w:pPr>
          </w:p>
        </w:tc>
        <w:tc>
          <w:tcPr>
            <w:tcW w:w="660" w:type="dxa"/>
            <w:vAlign w:val="center"/>
          </w:tcPr>
          <w:p>
            <w:pPr>
              <w:spacing w:line="360" w:lineRule="exact"/>
              <w:jc w:val="center"/>
              <w:rPr>
                <w:rFonts w:ascii="仿宋_GB2312" w:hAnsi="仿宋" w:eastAsia="仿宋_GB2312" w:cs="仿宋_GB2312"/>
                <w:color w:val="000000"/>
                <w:sz w:val="24"/>
                <w:szCs w:val="24"/>
              </w:rPr>
            </w:pPr>
          </w:p>
        </w:tc>
        <w:tc>
          <w:tcPr>
            <w:tcW w:w="699" w:type="dxa"/>
            <w:vAlign w:val="center"/>
          </w:tcPr>
          <w:p>
            <w:pPr>
              <w:spacing w:line="360" w:lineRule="exact"/>
              <w:jc w:val="center"/>
              <w:rPr>
                <w:rFonts w:ascii="仿宋_GB2312" w:hAnsi="仿宋" w:eastAsia="仿宋_GB2312" w:cs="仿宋_GB2312"/>
                <w:color w:val="000000"/>
                <w:sz w:val="24"/>
                <w:szCs w:val="24"/>
              </w:rPr>
            </w:pPr>
          </w:p>
        </w:tc>
        <w:tc>
          <w:tcPr>
            <w:tcW w:w="2859" w:type="dxa"/>
            <w:gridSpan w:val="3"/>
            <w:vAlign w:val="center"/>
          </w:tcPr>
          <w:p>
            <w:pPr>
              <w:spacing w:line="360" w:lineRule="exact"/>
              <w:jc w:val="center"/>
              <w:rPr>
                <w:rFonts w:ascii="仿宋_GB2312" w:hAnsi="仿宋" w:eastAsia="仿宋_GB2312" w:cs="仿宋_GB2312"/>
                <w:color w:val="000000"/>
                <w:sz w:val="24"/>
                <w:szCs w:val="24"/>
              </w:rPr>
            </w:pPr>
          </w:p>
        </w:tc>
        <w:tc>
          <w:tcPr>
            <w:tcW w:w="1480" w:type="dxa"/>
            <w:vAlign w:val="center"/>
          </w:tcPr>
          <w:p>
            <w:pPr>
              <w:spacing w:line="360" w:lineRule="exact"/>
              <w:jc w:val="center"/>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vMerge w:val="continue"/>
            <w:vAlign w:val="center"/>
          </w:tcPr>
          <w:p>
            <w:pPr>
              <w:spacing w:line="360" w:lineRule="exact"/>
              <w:jc w:val="center"/>
              <w:rPr>
                <w:rFonts w:ascii="仿宋_GB2312" w:hAnsi="仿宋" w:eastAsia="仿宋_GB2312" w:cs="仿宋_GB2312"/>
                <w:color w:val="000000"/>
                <w:sz w:val="24"/>
                <w:szCs w:val="24"/>
              </w:rPr>
            </w:pPr>
          </w:p>
        </w:tc>
        <w:tc>
          <w:tcPr>
            <w:tcW w:w="1292" w:type="dxa"/>
            <w:vAlign w:val="center"/>
          </w:tcPr>
          <w:p>
            <w:pPr>
              <w:spacing w:line="360" w:lineRule="exact"/>
              <w:jc w:val="center"/>
              <w:rPr>
                <w:rFonts w:ascii="仿宋_GB2312" w:hAnsi="仿宋" w:eastAsia="仿宋_GB2312" w:cs="仿宋_GB2312"/>
                <w:color w:val="000000"/>
                <w:sz w:val="24"/>
                <w:szCs w:val="24"/>
              </w:rPr>
            </w:pPr>
          </w:p>
        </w:tc>
        <w:tc>
          <w:tcPr>
            <w:tcW w:w="660" w:type="dxa"/>
            <w:vAlign w:val="center"/>
          </w:tcPr>
          <w:p>
            <w:pPr>
              <w:spacing w:line="360" w:lineRule="exact"/>
              <w:jc w:val="center"/>
              <w:rPr>
                <w:rFonts w:ascii="仿宋_GB2312" w:hAnsi="仿宋" w:eastAsia="仿宋_GB2312" w:cs="仿宋_GB2312"/>
                <w:color w:val="000000"/>
                <w:sz w:val="24"/>
                <w:szCs w:val="24"/>
              </w:rPr>
            </w:pPr>
          </w:p>
        </w:tc>
        <w:tc>
          <w:tcPr>
            <w:tcW w:w="699" w:type="dxa"/>
            <w:vAlign w:val="center"/>
          </w:tcPr>
          <w:p>
            <w:pPr>
              <w:spacing w:line="360" w:lineRule="exact"/>
              <w:jc w:val="center"/>
              <w:rPr>
                <w:rFonts w:ascii="仿宋_GB2312" w:hAnsi="仿宋" w:eastAsia="仿宋_GB2312" w:cs="仿宋_GB2312"/>
                <w:color w:val="000000"/>
                <w:sz w:val="24"/>
                <w:szCs w:val="24"/>
              </w:rPr>
            </w:pPr>
          </w:p>
        </w:tc>
        <w:tc>
          <w:tcPr>
            <w:tcW w:w="2859" w:type="dxa"/>
            <w:gridSpan w:val="3"/>
            <w:vAlign w:val="center"/>
          </w:tcPr>
          <w:p>
            <w:pPr>
              <w:spacing w:line="360" w:lineRule="exact"/>
              <w:jc w:val="center"/>
              <w:rPr>
                <w:rFonts w:ascii="仿宋_GB2312" w:hAnsi="仿宋" w:eastAsia="仿宋_GB2312" w:cs="仿宋_GB2312"/>
                <w:color w:val="000000"/>
                <w:sz w:val="24"/>
                <w:szCs w:val="24"/>
              </w:rPr>
            </w:pPr>
          </w:p>
        </w:tc>
        <w:tc>
          <w:tcPr>
            <w:tcW w:w="1480" w:type="dxa"/>
            <w:vAlign w:val="center"/>
          </w:tcPr>
          <w:p>
            <w:pPr>
              <w:spacing w:line="360" w:lineRule="exact"/>
              <w:jc w:val="center"/>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vMerge w:val="continue"/>
            <w:vAlign w:val="center"/>
          </w:tcPr>
          <w:p>
            <w:pPr>
              <w:spacing w:line="360" w:lineRule="exact"/>
              <w:jc w:val="center"/>
              <w:rPr>
                <w:rFonts w:ascii="仿宋_GB2312" w:hAnsi="仿宋" w:eastAsia="仿宋_GB2312" w:cs="仿宋_GB2312"/>
                <w:color w:val="000000"/>
                <w:sz w:val="24"/>
                <w:szCs w:val="24"/>
              </w:rPr>
            </w:pPr>
          </w:p>
        </w:tc>
        <w:tc>
          <w:tcPr>
            <w:tcW w:w="1292" w:type="dxa"/>
            <w:vAlign w:val="center"/>
          </w:tcPr>
          <w:p>
            <w:pPr>
              <w:spacing w:line="360" w:lineRule="exact"/>
              <w:jc w:val="center"/>
              <w:rPr>
                <w:rFonts w:ascii="仿宋_GB2312" w:hAnsi="仿宋" w:eastAsia="仿宋_GB2312" w:cs="仿宋_GB2312"/>
                <w:color w:val="000000"/>
                <w:sz w:val="24"/>
                <w:szCs w:val="24"/>
              </w:rPr>
            </w:pPr>
          </w:p>
        </w:tc>
        <w:tc>
          <w:tcPr>
            <w:tcW w:w="660" w:type="dxa"/>
            <w:vAlign w:val="center"/>
          </w:tcPr>
          <w:p>
            <w:pPr>
              <w:spacing w:line="360" w:lineRule="exact"/>
              <w:jc w:val="center"/>
              <w:rPr>
                <w:rFonts w:ascii="仿宋_GB2312" w:hAnsi="仿宋" w:eastAsia="仿宋_GB2312" w:cs="仿宋_GB2312"/>
                <w:color w:val="000000"/>
                <w:sz w:val="24"/>
                <w:szCs w:val="24"/>
              </w:rPr>
            </w:pPr>
          </w:p>
        </w:tc>
        <w:tc>
          <w:tcPr>
            <w:tcW w:w="699" w:type="dxa"/>
            <w:vAlign w:val="center"/>
          </w:tcPr>
          <w:p>
            <w:pPr>
              <w:spacing w:line="360" w:lineRule="exact"/>
              <w:jc w:val="center"/>
              <w:rPr>
                <w:rFonts w:ascii="仿宋_GB2312" w:hAnsi="仿宋" w:eastAsia="仿宋_GB2312" w:cs="仿宋_GB2312"/>
                <w:color w:val="000000"/>
                <w:sz w:val="24"/>
                <w:szCs w:val="24"/>
              </w:rPr>
            </w:pPr>
          </w:p>
        </w:tc>
        <w:tc>
          <w:tcPr>
            <w:tcW w:w="2859" w:type="dxa"/>
            <w:gridSpan w:val="3"/>
            <w:vAlign w:val="center"/>
          </w:tcPr>
          <w:p>
            <w:pPr>
              <w:spacing w:line="360" w:lineRule="exact"/>
              <w:jc w:val="center"/>
              <w:rPr>
                <w:rFonts w:ascii="仿宋_GB2312" w:hAnsi="仿宋" w:eastAsia="仿宋_GB2312" w:cs="仿宋_GB2312"/>
                <w:color w:val="000000"/>
                <w:sz w:val="24"/>
                <w:szCs w:val="24"/>
              </w:rPr>
            </w:pPr>
          </w:p>
        </w:tc>
        <w:tc>
          <w:tcPr>
            <w:tcW w:w="1480" w:type="dxa"/>
            <w:vAlign w:val="center"/>
          </w:tcPr>
          <w:p>
            <w:pPr>
              <w:spacing w:line="360" w:lineRule="exact"/>
              <w:jc w:val="center"/>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vMerge w:val="continue"/>
            <w:vAlign w:val="center"/>
          </w:tcPr>
          <w:p>
            <w:pPr>
              <w:spacing w:line="360" w:lineRule="exact"/>
              <w:jc w:val="center"/>
              <w:rPr>
                <w:rFonts w:ascii="仿宋_GB2312" w:hAnsi="仿宋" w:eastAsia="仿宋_GB2312" w:cs="仿宋_GB2312"/>
                <w:color w:val="000000"/>
                <w:sz w:val="24"/>
                <w:szCs w:val="24"/>
              </w:rPr>
            </w:pPr>
          </w:p>
        </w:tc>
        <w:tc>
          <w:tcPr>
            <w:tcW w:w="1292" w:type="dxa"/>
            <w:vAlign w:val="center"/>
          </w:tcPr>
          <w:p>
            <w:pPr>
              <w:spacing w:line="360" w:lineRule="exact"/>
              <w:jc w:val="center"/>
              <w:rPr>
                <w:rFonts w:ascii="仿宋_GB2312" w:hAnsi="仿宋" w:eastAsia="仿宋_GB2312" w:cs="仿宋_GB2312"/>
                <w:color w:val="000000"/>
                <w:sz w:val="24"/>
                <w:szCs w:val="24"/>
              </w:rPr>
            </w:pPr>
          </w:p>
        </w:tc>
        <w:tc>
          <w:tcPr>
            <w:tcW w:w="660" w:type="dxa"/>
            <w:vAlign w:val="center"/>
          </w:tcPr>
          <w:p>
            <w:pPr>
              <w:spacing w:line="360" w:lineRule="exact"/>
              <w:jc w:val="center"/>
              <w:rPr>
                <w:rFonts w:ascii="仿宋_GB2312" w:hAnsi="仿宋" w:eastAsia="仿宋_GB2312" w:cs="仿宋_GB2312"/>
                <w:color w:val="000000"/>
                <w:sz w:val="24"/>
                <w:szCs w:val="24"/>
              </w:rPr>
            </w:pPr>
          </w:p>
        </w:tc>
        <w:tc>
          <w:tcPr>
            <w:tcW w:w="699" w:type="dxa"/>
            <w:vAlign w:val="center"/>
          </w:tcPr>
          <w:p>
            <w:pPr>
              <w:spacing w:line="360" w:lineRule="exact"/>
              <w:jc w:val="center"/>
              <w:rPr>
                <w:rFonts w:ascii="仿宋_GB2312" w:hAnsi="仿宋" w:eastAsia="仿宋_GB2312" w:cs="仿宋_GB2312"/>
                <w:color w:val="000000"/>
                <w:sz w:val="24"/>
                <w:szCs w:val="24"/>
              </w:rPr>
            </w:pPr>
          </w:p>
        </w:tc>
        <w:tc>
          <w:tcPr>
            <w:tcW w:w="2859" w:type="dxa"/>
            <w:gridSpan w:val="3"/>
            <w:vAlign w:val="center"/>
          </w:tcPr>
          <w:p>
            <w:pPr>
              <w:spacing w:line="360" w:lineRule="exact"/>
              <w:jc w:val="center"/>
              <w:rPr>
                <w:rFonts w:ascii="仿宋_GB2312" w:hAnsi="仿宋" w:eastAsia="仿宋_GB2312" w:cs="仿宋_GB2312"/>
                <w:color w:val="000000"/>
                <w:sz w:val="24"/>
                <w:szCs w:val="24"/>
              </w:rPr>
            </w:pPr>
          </w:p>
        </w:tc>
        <w:tc>
          <w:tcPr>
            <w:tcW w:w="1480" w:type="dxa"/>
            <w:vAlign w:val="center"/>
          </w:tcPr>
          <w:p>
            <w:pPr>
              <w:spacing w:line="360" w:lineRule="exact"/>
              <w:jc w:val="center"/>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vMerge w:val="continue"/>
            <w:vAlign w:val="center"/>
          </w:tcPr>
          <w:p>
            <w:pPr>
              <w:spacing w:line="360" w:lineRule="exact"/>
              <w:jc w:val="center"/>
              <w:rPr>
                <w:rFonts w:ascii="仿宋_GB2312" w:hAnsi="仿宋" w:eastAsia="仿宋_GB2312" w:cs="仿宋_GB2312"/>
                <w:color w:val="000000"/>
                <w:sz w:val="24"/>
                <w:szCs w:val="24"/>
              </w:rPr>
            </w:pPr>
          </w:p>
        </w:tc>
        <w:tc>
          <w:tcPr>
            <w:tcW w:w="1292" w:type="dxa"/>
            <w:vAlign w:val="center"/>
          </w:tcPr>
          <w:p>
            <w:pPr>
              <w:spacing w:line="360" w:lineRule="exact"/>
              <w:jc w:val="center"/>
              <w:rPr>
                <w:rFonts w:ascii="仿宋_GB2312" w:hAnsi="仿宋" w:eastAsia="仿宋_GB2312" w:cs="仿宋_GB2312"/>
                <w:color w:val="000000"/>
                <w:sz w:val="24"/>
                <w:szCs w:val="24"/>
              </w:rPr>
            </w:pPr>
          </w:p>
        </w:tc>
        <w:tc>
          <w:tcPr>
            <w:tcW w:w="660" w:type="dxa"/>
            <w:vAlign w:val="center"/>
          </w:tcPr>
          <w:p>
            <w:pPr>
              <w:spacing w:line="360" w:lineRule="exact"/>
              <w:jc w:val="center"/>
              <w:rPr>
                <w:rFonts w:ascii="仿宋_GB2312" w:hAnsi="仿宋" w:eastAsia="仿宋_GB2312" w:cs="仿宋_GB2312"/>
                <w:color w:val="000000"/>
                <w:sz w:val="24"/>
                <w:szCs w:val="24"/>
              </w:rPr>
            </w:pPr>
          </w:p>
        </w:tc>
        <w:tc>
          <w:tcPr>
            <w:tcW w:w="699" w:type="dxa"/>
            <w:vAlign w:val="center"/>
          </w:tcPr>
          <w:p>
            <w:pPr>
              <w:spacing w:line="360" w:lineRule="exact"/>
              <w:jc w:val="center"/>
              <w:rPr>
                <w:rFonts w:ascii="仿宋_GB2312" w:hAnsi="仿宋" w:eastAsia="仿宋_GB2312" w:cs="仿宋_GB2312"/>
                <w:color w:val="000000"/>
                <w:sz w:val="24"/>
                <w:szCs w:val="24"/>
              </w:rPr>
            </w:pPr>
          </w:p>
        </w:tc>
        <w:tc>
          <w:tcPr>
            <w:tcW w:w="2859" w:type="dxa"/>
            <w:gridSpan w:val="3"/>
            <w:vAlign w:val="center"/>
          </w:tcPr>
          <w:p>
            <w:pPr>
              <w:spacing w:line="360" w:lineRule="exact"/>
              <w:jc w:val="center"/>
              <w:rPr>
                <w:rFonts w:ascii="仿宋_GB2312" w:hAnsi="仿宋" w:eastAsia="仿宋_GB2312" w:cs="仿宋_GB2312"/>
                <w:color w:val="000000"/>
                <w:sz w:val="24"/>
                <w:szCs w:val="24"/>
              </w:rPr>
            </w:pPr>
          </w:p>
        </w:tc>
        <w:tc>
          <w:tcPr>
            <w:tcW w:w="1480" w:type="dxa"/>
            <w:vAlign w:val="center"/>
          </w:tcPr>
          <w:p>
            <w:pPr>
              <w:spacing w:line="360" w:lineRule="exact"/>
              <w:jc w:val="center"/>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0" w:type="dxa"/>
            <w:gridSpan w:val="8"/>
            <w:vAlign w:val="top"/>
          </w:tcPr>
          <w:p>
            <w:pPr>
              <w:spacing w:line="36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参赛项目简介：（填写要求如下）</w:t>
            </w:r>
          </w:p>
          <w:p>
            <w:pPr>
              <w:numPr>
                <w:ilvl w:val="0"/>
                <w:numId w:val="3"/>
              </w:numPr>
              <w:spacing w:line="360" w:lineRule="exact"/>
              <w:jc w:val="lef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参赛项目简介主要是对项目的核心竞争力、专利、创新创意性、实施情况、团队、荣誉、预期计划等整体情况进行整体介绍。</w:t>
            </w:r>
          </w:p>
          <w:p>
            <w:pPr>
              <w:numPr>
                <w:ilvl w:val="0"/>
                <w:numId w:val="3"/>
              </w:numPr>
              <w:spacing w:line="360" w:lineRule="exact"/>
              <w:jc w:val="lef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参赛项目简介必须在500字以上。</w:t>
            </w:r>
          </w:p>
          <w:p>
            <w:pPr>
              <w:spacing w:line="360" w:lineRule="exact"/>
              <w:jc w:val="left"/>
              <w:rPr>
                <w:rFonts w:ascii="仿宋_GB2312" w:hAnsi="仿宋" w:eastAsia="仿宋_GB2312" w:cs="仿宋_GB2312"/>
                <w:color w:val="000000"/>
                <w:sz w:val="24"/>
                <w:szCs w:val="24"/>
              </w:rPr>
            </w:pPr>
          </w:p>
          <w:p>
            <w:pPr>
              <w:spacing w:line="360" w:lineRule="exact"/>
              <w:jc w:val="left"/>
              <w:rPr>
                <w:rFonts w:ascii="仿宋_GB2312" w:hAnsi="仿宋" w:eastAsia="仿宋_GB2312" w:cs="仿宋_GB2312"/>
                <w:color w:val="000000"/>
                <w:sz w:val="24"/>
                <w:szCs w:val="24"/>
              </w:rPr>
            </w:pPr>
          </w:p>
          <w:p>
            <w:pPr>
              <w:spacing w:line="360" w:lineRule="exact"/>
              <w:jc w:val="left"/>
              <w:rPr>
                <w:rFonts w:ascii="仿宋_GB2312" w:hAnsi="仿宋" w:eastAsia="仿宋_GB2312" w:cs="仿宋_GB2312"/>
                <w:color w:val="000000"/>
                <w:sz w:val="24"/>
                <w:szCs w:val="24"/>
              </w:rPr>
            </w:pPr>
          </w:p>
          <w:p>
            <w:pPr>
              <w:spacing w:line="360" w:lineRule="exact"/>
              <w:jc w:val="left"/>
              <w:rPr>
                <w:rFonts w:ascii="仿宋_GB2312" w:hAnsi="仿宋" w:eastAsia="仿宋_GB2312" w:cs="仿宋_GB2312"/>
                <w:color w:val="000000"/>
                <w:sz w:val="24"/>
                <w:szCs w:val="24"/>
              </w:rPr>
            </w:pPr>
          </w:p>
          <w:p>
            <w:pPr>
              <w:spacing w:line="360" w:lineRule="exact"/>
              <w:jc w:val="left"/>
              <w:rPr>
                <w:rFonts w:ascii="仿宋_GB2312" w:hAnsi="仿宋" w:eastAsia="仿宋_GB2312" w:cs="仿宋_GB2312"/>
                <w:color w:val="000000"/>
                <w:sz w:val="24"/>
                <w:szCs w:val="24"/>
              </w:rPr>
            </w:pPr>
          </w:p>
          <w:p>
            <w:pPr>
              <w:spacing w:line="360" w:lineRule="exact"/>
              <w:jc w:val="left"/>
              <w:rPr>
                <w:rFonts w:ascii="仿宋_GB2312" w:hAnsi="仿宋" w:eastAsia="仿宋_GB2312" w:cs="仿宋_GB2312"/>
                <w:color w:val="000000"/>
                <w:sz w:val="24"/>
                <w:szCs w:val="24"/>
              </w:rPr>
            </w:pPr>
          </w:p>
          <w:p>
            <w:pPr>
              <w:spacing w:line="360" w:lineRule="exact"/>
              <w:jc w:val="left"/>
              <w:rPr>
                <w:rFonts w:ascii="仿宋_GB2312" w:hAnsi="仿宋" w:eastAsia="仿宋_GB2312" w:cs="仿宋_GB2312"/>
                <w:color w:val="000000"/>
                <w:sz w:val="24"/>
                <w:szCs w:val="24"/>
              </w:rPr>
            </w:pPr>
          </w:p>
          <w:p>
            <w:pPr>
              <w:spacing w:line="360" w:lineRule="exact"/>
              <w:jc w:val="left"/>
              <w:rPr>
                <w:rFonts w:ascii="仿宋_GB2312" w:hAnsi="仿宋" w:eastAsia="仿宋_GB2312" w:cs="仿宋_GB2312"/>
                <w:color w:val="000000"/>
                <w:sz w:val="24"/>
                <w:szCs w:val="24"/>
              </w:rPr>
            </w:pPr>
          </w:p>
          <w:p>
            <w:pPr>
              <w:spacing w:line="360" w:lineRule="exact"/>
              <w:jc w:val="left"/>
              <w:rPr>
                <w:rFonts w:ascii="仿宋_GB2312" w:hAnsi="仿宋" w:eastAsia="仿宋_GB2312" w:cs="仿宋_GB2312"/>
                <w:color w:val="000000"/>
                <w:sz w:val="24"/>
                <w:szCs w:val="24"/>
              </w:rPr>
            </w:pPr>
          </w:p>
          <w:p>
            <w:pPr>
              <w:spacing w:line="360" w:lineRule="exact"/>
              <w:jc w:val="left"/>
              <w:rPr>
                <w:rFonts w:ascii="仿宋_GB2312" w:hAnsi="仿宋" w:eastAsia="仿宋_GB2312" w:cs="仿宋_GB2312"/>
                <w:color w:val="000000"/>
                <w:sz w:val="24"/>
                <w:szCs w:val="24"/>
              </w:rPr>
            </w:pPr>
          </w:p>
          <w:p>
            <w:pPr>
              <w:spacing w:line="360" w:lineRule="exact"/>
              <w:jc w:val="left"/>
              <w:rPr>
                <w:rFonts w:ascii="仿宋_GB2312" w:hAnsi="仿宋" w:eastAsia="仿宋_GB2312" w:cs="仿宋_GB2312"/>
                <w:color w:val="000000"/>
                <w:sz w:val="24"/>
                <w:szCs w:val="24"/>
              </w:rPr>
            </w:pPr>
          </w:p>
          <w:p>
            <w:pPr>
              <w:spacing w:line="360" w:lineRule="exact"/>
              <w:jc w:val="left"/>
              <w:rPr>
                <w:rFonts w:ascii="仿宋_GB2312" w:hAnsi="仿宋" w:eastAsia="仿宋_GB2312" w:cs="仿宋_GB2312"/>
                <w:color w:val="000000"/>
                <w:sz w:val="24"/>
                <w:szCs w:val="24"/>
              </w:rPr>
            </w:pPr>
          </w:p>
          <w:p>
            <w:pPr>
              <w:spacing w:line="360" w:lineRule="exact"/>
              <w:jc w:val="left"/>
              <w:rPr>
                <w:rFonts w:ascii="仿宋_GB2312" w:hAnsi="仿宋" w:eastAsia="仿宋_GB2312" w:cs="仿宋_GB2312"/>
                <w:color w:val="000000"/>
                <w:sz w:val="24"/>
                <w:szCs w:val="24"/>
              </w:rPr>
            </w:pPr>
          </w:p>
          <w:p>
            <w:pPr>
              <w:spacing w:line="360" w:lineRule="exact"/>
              <w:ind w:left="0" w:leftChars="0" w:firstLine="0" w:firstLineChars="0"/>
              <w:jc w:val="left"/>
              <w:rPr>
                <w:rFonts w:ascii="仿宋_GB2312" w:hAnsi="仿宋" w:eastAsia="仿宋_GB2312" w:cs="仿宋_GB2312"/>
                <w:color w:val="000000"/>
                <w:sz w:val="24"/>
                <w:szCs w:val="24"/>
              </w:rPr>
            </w:pPr>
          </w:p>
          <w:p>
            <w:pPr>
              <w:spacing w:line="360" w:lineRule="exact"/>
              <w:jc w:val="left"/>
              <w:rPr>
                <w:rFonts w:ascii="仿宋_GB2312" w:hAnsi="仿宋" w:eastAsia="仿宋_GB2312" w:cs="仿宋_GB2312"/>
                <w:color w:val="000000"/>
                <w:sz w:val="24"/>
                <w:szCs w:val="24"/>
              </w:rPr>
            </w:pPr>
          </w:p>
          <w:p>
            <w:pPr>
              <w:spacing w:line="360" w:lineRule="exact"/>
              <w:jc w:val="left"/>
              <w:rPr>
                <w:rFonts w:ascii="仿宋_GB2312" w:hAnsi="仿宋" w:eastAsia="仿宋_GB2312" w:cs="仿宋_GB2312"/>
                <w:color w:val="000000"/>
                <w:sz w:val="24"/>
                <w:szCs w:val="24"/>
              </w:rPr>
            </w:pPr>
          </w:p>
          <w:p>
            <w:pPr>
              <w:spacing w:line="360" w:lineRule="exact"/>
              <w:jc w:val="left"/>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0" w:type="dxa"/>
            <w:gridSpan w:val="8"/>
            <w:vAlign w:val="top"/>
          </w:tcPr>
          <w:p>
            <w:pPr>
              <w:spacing w:line="360" w:lineRule="exact"/>
              <w:rPr>
                <w:rFonts w:ascii="仿宋_GB2312" w:hAnsi="仿宋" w:eastAsia="仿宋_GB2312" w:cs="仿宋_GB2312"/>
                <w:color w:val="000000"/>
                <w:sz w:val="24"/>
                <w:szCs w:val="24"/>
              </w:rPr>
            </w:pPr>
            <w:r>
              <w:rPr>
                <w:rFonts w:hint="eastAsia" w:ascii="仿宋_GB2312" w:hAnsi="仿宋" w:eastAsia="仿宋_GB2312" w:cs="仿宋_GB2312"/>
                <w:b/>
                <w:color w:val="000000"/>
                <w:sz w:val="24"/>
                <w:szCs w:val="24"/>
              </w:rPr>
              <w:t>承诺：</w:t>
            </w:r>
            <w:r>
              <w:rPr>
                <w:rFonts w:hint="eastAsia" w:ascii="仿宋_GB2312" w:hAnsi="仿宋" w:eastAsia="仿宋_GB2312" w:cs="仿宋_GB2312"/>
                <w:color w:val="000000"/>
                <w:sz w:val="24"/>
                <w:szCs w:val="24"/>
              </w:rPr>
              <w:t>本人（项目负责人）已详细阅读本届大赛的相关文件，并承诺遵守大赛的相关规定，同意无偿提供申报项目说明，由大赛组委会公开推介。本人（项目负责人）承诺提供的技术文件和资料真实、可靠，作品的知识产权权利归属明确无争议；未剽窃他人的成果；未侵犯他人的知识产权等权利；提供的经济效益及社会效益等有关数据及证明客观、真实。若发生与上述承诺相违背的情形，由项目负责人自行承担全部法律责任。</w:t>
            </w:r>
          </w:p>
          <w:p>
            <w:pPr>
              <w:spacing w:line="360" w:lineRule="exact"/>
              <w:rPr>
                <w:rFonts w:ascii="仿宋_GB2312" w:hAnsi="仿宋" w:eastAsia="仿宋_GB2312" w:cs="仿宋_GB2312"/>
                <w:color w:val="000000"/>
                <w:sz w:val="24"/>
                <w:szCs w:val="24"/>
              </w:rPr>
            </w:pPr>
          </w:p>
          <w:p>
            <w:pPr>
              <w:spacing w:line="360" w:lineRule="exact"/>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项目负责人（签名）                                   年  月  日</w:t>
            </w:r>
          </w:p>
        </w:tc>
      </w:tr>
    </w:tbl>
    <w:p>
      <w:pPr>
        <w:spacing w:line="440" w:lineRule="exact"/>
        <w:rPr>
          <w:rFonts w:hint="eastAsia" w:ascii="仿宋_GB2312" w:hAnsi="仿宋" w:eastAsia="仿宋_GB2312" w:cs="仿宋_GB2312"/>
          <w:color w:val="000000"/>
          <w:sz w:val="24"/>
          <w:szCs w:val="24"/>
        </w:rPr>
      </w:pPr>
    </w:p>
    <w:p>
      <w:pPr>
        <w:spacing w:line="44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填表说明：</w:t>
      </w:r>
    </w:p>
    <w:p>
      <w:pPr>
        <w:spacing w:line="44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1.院校组参赛选手若尚未注册公司实体，表格中的注册时间、组织机构代码、法人代表、营业执照注册号内容可以不填，其余的内容为必填。</w:t>
      </w:r>
    </w:p>
    <w:p>
      <w:pPr>
        <w:spacing w:line="440" w:lineRule="exact"/>
        <w:rPr>
          <w:rFonts w:ascii="仿宋_GB2312" w:hAnsi="仿宋" w:eastAsia="仿宋_GB2312" w:cs="宋体"/>
          <w:color w:val="000000"/>
          <w:sz w:val="24"/>
          <w:szCs w:val="24"/>
        </w:rPr>
      </w:pPr>
      <w:r>
        <w:rPr>
          <w:rFonts w:hint="eastAsia" w:ascii="仿宋_GB2312" w:hAnsi="仿宋" w:eastAsia="仿宋_GB2312" w:cs="仿宋_GB2312"/>
          <w:color w:val="000000"/>
          <w:sz w:val="24"/>
          <w:szCs w:val="24"/>
        </w:rPr>
        <w:t>2.以上资料必须真实、有效、完整，如无特别说明，所有内容为必填。</w:t>
      </w:r>
    </w:p>
    <w:p>
      <w:pPr>
        <w:pageBreakBefore/>
        <w:spacing w:line="540" w:lineRule="exact"/>
        <w:ind w:left="0" w:leftChars="0" w:firstLine="0" w:firstLineChars="0"/>
        <w:rPr>
          <w:rFonts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32"/>
          <w:szCs w:val="32"/>
        </w:rPr>
        <w:t>2</w:t>
      </w:r>
    </w:p>
    <w:p>
      <w:pPr>
        <w:spacing w:line="740" w:lineRule="exact"/>
        <w:jc w:val="center"/>
        <w:rPr>
          <w:rFonts w:hint="eastAsia" w:ascii="黑体" w:hAnsi="黑体" w:eastAsia="黑体" w:cs="黑体"/>
          <w:color w:val="000000"/>
          <w:kern w:val="0"/>
          <w:sz w:val="44"/>
          <w:szCs w:val="44"/>
        </w:rPr>
      </w:pPr>
      <w:r>
        <w:rPr>
          <w:rFonts w:hint="eastAsia" w:ascii="黑体" w:hAnsi="黑体" w:eastAsia="黑体" w:cs="黑体"/>
          <w:color w:val="000000"/>
          <w:kern w:val="0"/>
          <w:sz w:val="44"/>
          <w:szCs w:val="44"/>
        </w:rPr>
        <w:t>“</w:t>
      </w:r>
      <w:r>
        <w:rPr>
          <w:rFonts w:hint="eastAsia" w:ascii="黑体" w:hAnsi="黑体" w:eastAsia="黑体" w:cs="黑体"/>
          <w:color w:val="000000"/>
          <w:kern w:val="0"/>
          <w:sz w:val="44"/>
          <w:szCs w:val="44"/>
          <w:lang w:eastAsia="zh-CN"/>
        </w:rPr>
        <w:t>粤创杯</w:t>
      </w:r>
      <w:r>
        <w:rPr>
          <w:rFonts w:hint="eastAsia" w:ascii="黑体" w:hAnsi="黑体" w:eastAsia="黑体" w:cs="黑体"/>
          <w:color w:val="000000"/>
          <w:kern w:val="0"/>
          <w:sz w:val="44"/>
          <w:szCs w:val="44"/>
        </w:rPr>
        <w:t>”首届广州市从化区粤港澳台侨和民营企业青年创新创业大赛商业计划书</w:t>
      </w:r>
    </w:p>
    <w:p>
      <w:pPr>
        <w:spacing w:line="540" w:lineRule="exact"/>
        <w:rPr>
          <w:rFonts w:ascii="仿宋_GB2312" w:hAnsi="黑体" w:eastAsia="仿宋_GB2312" w:cs="Times New Roman"/>
          <w:sz w:val="32"/>
          <w:szCs w:val="32"/>
        </w:rPr>
      </w:pPr>
    </w:p>
    <w:p>
      <w:pPr>
        <w:spacing w:before="156" w:beforeLines="50"/>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一、执行情况简介</w:t>
      </w:r>
    </w:p>
    <w:tbl>
      <w:tblPr>
        <w:tblStyle w:val="4"/>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83"/>
        <w:gridCol w:w="2218"/>
        <w:gridCol w:w="1549"/>
        <w:gridCol w:w="792"/>
        <w:gridCol w:w="794"/>
        <w:gridCol w:w="741"/>
        <w:gridCol w:w="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 w:hRule="atLeast"/>
          <w:jc w:val="center"/>
        </w:trPr>
        <w:tc>
          <w:tcPr>
            <w:tcW w:w="2183" w:type="dxa"/>
            <w:vAlign w:val="center"/>
          </w:tcPr>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公司/团队名称</w:t>
            </w:r>
          </w:p>
        </w:tc>
        <w:tc>
          <w:tcPr>
            <w:tcW w:w="6877" w:type="dxa"/>
            <w:gridSpan w:val="6"/>
            <w:vAlign w:val="center"/>
          </w:tcPr>
          <w:p>
            <w:pPr>
              <w:spacing w:line="440" w:lineRule="exact"/>
              <w:jc w:val="center"/>
              <w:rPr>
                <w:rFonts w:ascii="仿宋_GB2312" w:hAnsi="仿宋"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 w:hRule="atLeast"/>
          <w:jc w:val="center"/>
        </w:trPr>
        <w:tc>
          <w:tcPr>
            <w:tcW w:w="2183" w:type="dxa"/>
            <w:vAlign w:val="center"/>
          </w:tcPr>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项目组别</w:t>
            </w:r>
          </w:p>
        </w:tc>
        <w:tc>
          <w:tcPr>
            <w:tcW w:w="6877" w:type="dxa"/>
            <w:gridSpan w:val="6"/>
            <w:vAlign w:val="center"/>
          </w:tcPr>
          <w:p>
            <w:pP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w:t>
            </w:r>
            <w:r>
              <w:rPr>
                <w:rFonts w:hint="eastAsia" w:ascii="仿宋_GB2312" w:eastAsia="仿宋_GB2312" w:cs="仿宋_GB2312"/>
                <w:color w:val="000000"/>
                <w:sz w:val="24"/>
                <w:szCs w:val="24"/>
                <w:lang w:val="en-US" w:eastAsia="zh-CN"/>
              </w:rPr>
              <w:t>港澳台侨</w:t>
            </w:r>
            <w:r>
              <w:rPr>
                <w:rFonts w:hint="eastAsia" w:ascii="仿宋_GB2312" w:hAnsi="仿宋" w:eastAsia="仿宋_GB2312" w:cs="仿宋_GB2312"/>
                <w:color w:val="000000"/>
                <w:sz w:val="24"/>
                <w:szCs w:val="24"/>
              </w:rPr>
              <w:t>组       □</w:t>
            </w:r>
            <w:r>
              <w:rPr>
                <w:rFonts w:hint="eastAsia" w:ascii="仿宋_GB2312" w:eastAsia="仿宋_GB2312" w:cs="仿宋_GB2312"/>
                <w:color w:val="000000"/>
                <w:sz w:val="24"/>
                <w:szCs w:val="24"/>
                <w:lang w:val="en-US" w:eastAsia="zh-CN"/>
              </w:rPr>
              <w:t>民营企业</w:t>
            </w:r>
            <w:r>
              <w:rPr>
                <w:rFonts w:hint="eastAsia" w:ascii="仿宋_GB2312" w:hAnsi="仿宋" w:eastAsia="仿宋_GB2312" w:cs="仿宋_GB2312"/>
                <w:color w:val="000000"/>
                <w:sz w:val="24"/>
                <w:szCs w:val="24"/>
              </w:rPr>
              <w:t>组       □</w:t>
            </w:r>
            <w:r>
              <w:rPr>
                <w:rFonts w:hint="eastAsia" w:ascii="仿宋_GB2312" w:eastAsia="仿宋_GB2312" w:cs="仿宋_GB2312"/>
                <w:color w:val="000000"/>
                <w:sz w:val="24"/>
                <w:szCs w:val="24"/>
                <w:lang w:val="en-US" w:eastAsia="zh-CN"/>
              </w:rPr>
              <w:t>院校</w:t>
            </w:r>
            <w:r>
              <w:rPr>
                <w:rFonts w:hint="eastAsia" w:ascii="仿宋_GB2312" w:hAnsi="仿宋" w:eastAsia="仿宋_GB2312" w:cs="仿宋_GB2312"/>
                <w:color w:val="000000"/>
                <w:sz w:val="24"/>
                <w:szCs w:val="24"/>
              </w:rPr>
              <w:t>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2183" w:type="dxa"/>
            <w:vAlign w:val="center"/>
          </w:tcPr>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企业核心技术</w:t>
            </w:r>
          </w:p>
        </w:tc>
        <w:tc>
          <w:tcPr>
            <w:tcW w:w="6877" w:type="dxa"/>
            <w:gridSpan w:val="6"/>
            <w:vAlign w:val="center"/>
          </w:tcPr>
          <w:p>
            <w:pPr>
              <w:spacing w:line="36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□发明专利      □实用新型专利      □专有技术</w:t>
            </w:r>
          </w:p>
          <w:p>
            <w:pPr>
              <w:spacing w:line="36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□软件著作权    □商业模式创新      □其它请说明: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jc w:val="center"/>
        </w:trPr>
        <w:tc>
          <w:tcPr>
            <w:tcW w:w="2183" w:type="dxa"/>
            <w:vAlign w:val="center"/>
          </w:tcPr>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注册资金额</w:t>
            </w:r>
          </w:p>
        </w:tc>
        <w:tc>
          <w:tcPr>
            <w:tcW w:w="6877" w:type="dxa"/>
            <w:gridSpan w:val="6"/>
            <w:vAlign w:val="center"/>
          </w:tcPr>
          <w:p>
            <w:pPr>
              <w:spacing w:line="520" w:lineRule="exact"/>
              <w:rPr>
                <w:rFonts w:ascii="仿宋_GB2312" w:hAnsi="仿宋"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2183" w:type="dxa"/>
            <w:vAlign w:val="center"/>
          </w:tcPr>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公司性质</w:t>
            </w:r>
          </w:p>
        </w:tc>
        <w:tc>
          <w:tcPr>
            <w:tcW w:w="6877" w:type="dxa"/>
            <w:gridSpan w:val="6"/>
            <w:vAlign w:val="center"/>
          </w:tcPr>
          <w:p>
            <w:pPr>
              <w:spacing w:line="44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□个体工商户   □有限责任公司   □个人独资企业</w:t>
            </w:r>
          </w:p>
          <w:p>
            <w:pPr>
              <w:spacing w:line="44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□合伙企业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2183" w:type="dxa"/>
            <w:vAlign w:val="center"/>
          </w:tcPr>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产品情况</w:t>
            </w:r>
          </w:p>
        </w:tc>
        <w:tc>
          <w:tcPr>
            <w:tcW w:w="6877" w:type="dxa"/>
            <w:gridSpan w:val="6"/>
            <w:vAlign w:val="center"/>
          </w:tcPr>
          <w:p>
            <w:pPr>
              <w:spacing w:line="34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描述参赛项目产品的创意创新性、核心竞争力、特色性和开发进展等整体情况，阐述目前所处发展阶段、与国内外同行业其它同类创业项目的相比，项目的技术、产品及服务的创新性和可行性。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183" w:type="dxa"/>
            <w:vAlign w:val="center"/>
          </w:tcPr>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市场规模</w:t>
            </w:r>
          </w:p>
        </w:tc>
        <w:tc>
          <w:tcPr>
            <w:tcW w:w="6877" w:type="dxa"/>
            <w:gridSpan w:val="6"/>
            <w:vAlign w:val="center"/>
          </w:tcPr>
          <w:p>
            <w:pPr>
              <w:spacing w:line="44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参赛项目的所占市场规模和潜力情况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jc w:val="center"/>
        </w:trPr>
        <w:tc>
          <w:tcPr>
            <w:tcW w:w="2183" w:type="dxa"/>
            <w:vAlign w:val="center"/>
          </w:tcPr>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盈利模式</w:t>
            </w:r>
          </w:p>
        </w:tc>
        <w:tc>
          <w:tcPr>
            <w:tcW w:w="6877" w:type="dxa"/>
            <w:gridSpan w:val="6"/>
            <w:vAlign w:val="center"/>
          </w:tcPr>
          <w:p>
            <w:pPr>
              <w:spacing w:line="34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参赛项目的运营模式和盈利模式创新，企业发展的预期，包括营业收入及增长率和毛利率预测等，包括：企业收入获得的形式有哪些？市场客户是谁？为客户带来多大价值？竞争壁垒有哪些？盈利点等等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35" w:hRule="atLeast"/>
          <w:jc w:val="center"/>
        </w:trPr>
        <w:tc>
          <w:tcPr>
            <w:tcW w:w="2183" w:type="dxa"/>
            <w:tcBorders>
              <w:top w:val="single" w:color="auto" w:sz="4" w:space="0"/>
              <w:left w:val="single" w:color="auto" w:sz="4" w:space="0"/>
              <w:bottom w:val="single" w:color="auto" w:sz="4" w:space="0"/>
              <w:right w:val="nil"/>
            </w:tcBorders>
            <w:vAlign w:val="center"/>
          </w:tcPr>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投资额（元）</w:t>
            </w:r>
          </w:p>
        </w:tc>
        <w:tc>
          <w:tcPr>
            <w:tcW w:w="22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仿宋" w:eastAsia="仿宋_GB2312" w:cs="仿宋_GB2312"/>
                <w:color w:val="000000"/>
                <w:sz w:val="24"/>
                <w:szCs w:val="24"/>
              </w:rPr>
            </w:pPr>
          </w:p>
        </w:tc>
        <w:tc>
          <w:tcPr>
            <w:tcW w:w="3135" w:type="dxa"/>
            <w:gridSpan w:val="3"/>
            <w:tcBorders>
              <w:top w:val="single" w:color="auto" w:sz="4" w:space="0"/>
              <w:left w:val="nil"/>
              <w:bottom w:val="single" w:color="auto" w:sz="4" w:space="0"/>
              <w:right w:val="single" w:color="auto" w:sz="4" w:space="0"/>
            </w:tcBorders>
            <w:vAlign w:val="center"/>
          </w:tcPr>
          <w:p>
            <w:pPr>
              <w:spacing w:line="440" w:lineRule="exact"/>
              <w:ind w:left="0" w:leftChars="0" w:firstLine="0" w:firstLineChars="0"/>
              <w:jc w:val="both"/>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投资收益率（第一年）</w:t>
            </w:r>
          </w:p>
        </w:tc>
        <w:tc>
          <w:tcPr>
            <w:tcW w:w="1524" w:type="dxa"/>
            <w:gridSpan w:val="2"/>
            <w:tcBorders>
              <w:top w:val="single" w:color="auto" w:sz="4" w:space="0"/>
              <w:left w:val="nil"/>
              <w:bottom w:val="single" w:color="auto" w:sz="4" w:space="0"/>
              <w:right w:val="single" w:color="auto" w:sz="4" w:space="0"/>
            </w:tcBorders>
            <w:vAlign w:val="center"/>
          </w:tcPr>
          <w:p>
            <w:pPr>
              <w:spacing w:line="440" w:lineRule="exact"/>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345" w:hRule="atLeast"/>
          <w:jc w:val="center"/>
        </w:trPr>
        <w:tc>
          <w:tcPr>
            <w:tcW w:w="2183" w:type="dxa"/>
            <w:vMerge w:val="restart"/>
            <w:tcBorders>
              <w:top w:val="nil"/>
              <w:left w:val="single" w:color="auto" w:sz="4" w:space="0"/>
              <w:bottom w:val="single" w:color="auto" w:sz="4" w:space="0"/>
              <w:right w:val="single" w:color="auto" w:sz="4" w:space="0"/>
            </w:tcBorders>
            <w:vAlign w:val="center"/>
          </w:tcPr>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预期净利润</w:t>
            </w:r>
          </w:p>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（税后利润）</w:t>
            </w:r>
          </w:p>
        </w:tc>
        <w:tc>
          <w:tcPr>
            <w:tcW w:w="2218"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第一年</w:t>
            </w:r>
          </w:p>
        </w:tc>
        <w:tc>
          <w:tcPr>
            <w:tcW w:w="2341" w:type="dxa"/>
            <w:gridSpan w:val="2"/>
            <w:tcBorders>
              <w:top w:val="single" w:color="auto" w:sz="4" w:space="0"/>
              <w:left w:val="nil"/>
              <w:bottom w:val="single" w:color="auto" w:sz="4" w:space="0"/>
              <w:right w:val="single" w:color="auto" w:sz="4" w:space="0"/>
            </w:tcBorders>
            <w:vAlign w:val="center"/>
          </w:tcPr>
          <w:p>
            <w:pPr>
              <w:spacing w:line="440" w:lineRule="exact"/>
              <w:ind w:left="0" w:leftChars="0" w:firstLine="0" w:firstLineChars="0"/>
              <w:jc w:val="both"/>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第二年</w:t>
            </w:r>
          </w:p>
        </w:tc>
        <w:tc>
          <w:tcPr>
            <w:tcW w:w="2318" w:type="dxa"/>
            <w:gridSpan w:val="3"/>
            <w:tcBorders>
              <w:top w:val="single" w:color="auto" w:sz="4" w:space="0"/>
              <w:left w:val="nil"/>
              <w:bottom w:val="single" w:color="auto" w:sz="4" w:space="0"/>
              <w:right w:val="single" w:color="auto" w:sz="4" w:space="0"/>
            </w:tcBorders>
            <w:vAlign w:val="center"/>
          </w:tcPr>
          <w:p>
            <w:pPr>
              <w:spacing w:line="440" w:lineRule="exact"/>
              <w:ind w:left="0" w:leftChars="0" w:firstLine="0" w:firstLineChars="0"/>
              <w:jc w:val="both"/>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第三年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200" w:hRule="atLeast"/>
          <w:jc w:val="center"/>
        </w:trPr>
        <w:tc>
          <w:tcPr>
            <w:tcW w:w="2183" w:type="dxa"/>
            <w:vMerge w:val="continue"/>
            <w:tcBorders>
              <w:top w:val="nil"/>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仿宋" w:eastAsia="仿宋_GB2312" w:cs="仿宋_GB2312"/>
                <w:b/>
                <w:color w:val="000000"/>
                <w:sz w:val="24"/>
                <w:szCs w:val="24"/>
              </w:rPr>
            </w:pPr>
          </w:p>
        </w:tc>
        <w:tc>
          <w:tcPr>
            <w:tcW w:w="22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仿宋" w:eastAsia="仿宋_GB2312" w:cs="仿宋_GB2312"/>
                <w:color w:val="000000"/>
                <w:sz w:val="24"/>
                <w:szCs w:val="24"/>
              </w:rPr>
            </w:pPr>
          </w:p>
        </w:tc>
        <w:tc>
          <w:tcPr>
            <w:tcW w:w="1549" w:type="dxa"/>
            <w:tcBorders>
              <w:top w:val="nil"/>
              <w:left w:val="nil"/>
              <w:bottom w:val="single" w:color="auto" w:sz="4" w:space="0"/>
              <w:right w:val="single" w:color="auto" w:sz="4" w:space="0"/>
            </w:tcBorders>
            <w:shd w:val="clear" w:color="auto" w:fill="auto"/>
            <w:vAlign w:val="center"/>
          </w:tcPr>
          <w:p>
            <w:pPr>
              <w:spacing w:line="440" w:lineRule="exact"/>
              <w:ind w:left="0" w:leftChars="0" w:firstLine="0" w:firstLineChars="0"/>
              <w:jc w:val="both"/>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年增长率</w:t>
            </w:r>
          </w:p>
        </w:tc>
        <w:tc>
          <w:tcPr>
            <w:tcW w:w="792" w:type="dxa"/>
            <w:tcBorders>
              <w:top w:val="nil"/>
              <w:left w:val="nil"/>
              <w:bottom w:val="single" w:color="auto" w:sz="4" w:space="0"/>
              <w:right w:val="single" w:color="auto" w:sz="4" w:space="0"/>
            </w:tcBorders>
            <w:shd w:val="clear" w:color="000000" w:fill="auto"/>
            <w:vAlign w:val="center"/>
          </w:tcPr>
          <w:p>
            <w:pPr>
              <w:spacing w:line="440" w:lineRule="exact"/>
              <w:ind w:left="0" w:leftChars="0" w:firstLine="240" w:firstLineChars="100"/>
              <w:jc w:val="both"/>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w:t>
            </w:r>
          </w:p>
        </w:tc>
        <w:tc>
          <w:tcPr>
            <w:tcW w:w="1535" w:type="dxa"/>
            <w:gridSpan w:val="2"/>
            <w:tcBorders>
              <w:top w:val="nil"/>
              <w:left w:val="nil"/>
              <w:bottom w:val="single" w:color="auto" w:sz="4" w:space="0"/>
              <w:right w:val="single" w:color="auto" w:sz="4" w:space="0"/>
            </w:tcBorders>
            <w:vAlign w:val="center"/>
          </w:tcPr>
          <w:p>
            <w:pPr>
              <w:spacing w:line="440" w:lineRule="exact"/>
              <w:ind w:left="0" w:leftChars="0" w:firstLine="0" w:firstLineChars="0"/>
              <w:jc w:val="both"/>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年增长率</w:t>
            </w:r>
          </w:p>
        </w:tc>
        <w:tc>
          <w:tcPr>
            <w:tcW w:w="783" w:type="dxa"/>
            <w:tcBorders>
              <w:top w:val="nil"/>
              <w:left w:val="nil"/>
              <w:bottom w:val="single" w:color="auto" w:sz="4" w:space="0"/>
              <w:right w:val="single" w:color="auto" w:sz="4" w:space="0"/>
            </w:tcBorders>
            <w:vAlign w:val="center"/>
          </w:tcPr>
          <w:p>
            <w:pPr>
              <w:spacing w:line="440" w:lineRule="exact"/>
              <w:ind w:left="0" w:leftChars="0" w:firstLine="480" w:firstLineChars="200"/>
              <w:jc w:val="both"/>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260" w:hRule="atLeast"/>
          <w:jc w:val="center"/>
        </w:trPr>
        <w:tc>
          <w:tcPr>
            <w:tcW w:w="2183" w:type="dxa"/>
            <w:vMerge w:val="continue"/>
            <w:tcBorders>
              <w:top w:val="nil"/>
              <w:left w:val="single" w:color="auto" w:sz="4" w:space="0"/>
              <w:bottom w:val="single" w:color="auto" w:sz="4" w:space="0"/>
              <w:right w:val="single" w:color="auto" w:sz="4" w:space="0"/>
            </w:tcBorders>
            <w:vAlign w:val="center"/>
          </w:tcPr>
          <w:p>
            <w:pPr>
              <w:spacing w:line="440" w:lineRule="exact"/>
              <w:jc w:val="center"/>
              <w:rPr>
                <w:rFonts w:ascii="仿宋_GB2312" w:hAnsi="仿宋" w:eastAsia="仿宋_GB2312" w:cs="仿宋_GB2312"/>
                <w:b/>
                <w:color w:val="000000"/>
                <w:sz w:val="24"/>
                <w:szCs w:val="24"/>
              </w:rPr>
            </w:pPr>
          </w:p>
        </w:tc>
        <w:tc>
          <w:tcPr>
            <w:tcW w:w="2218" w:type="dxa"/>
            <w:tcBorders>
              <w:top w:val="single" w:color="auto" w:sz="4" w:space="0"/>
              <w:left w:val="nil"/>
              <w:bottom w:val="single" w:color="auto" w:sz="4" w:space="0"/>
              <w:right w:val="single" w:color="auto" w:sz="4" w:space="0"/>
            </w:tcBorders>
            <w:vAlign w:val="center"/>
          </w:tcPr>
          <w:p>
            <w:pPr>
              <w:spacing w:line="440" w:lineRule="exact"/>
              <w:jc w:val="center"/>
              <w:rPr>
                <w:rFonts w:ascii="仿宋_GB2312" w:hAnsi="仿宋" w:eastAsia="仿宋_GB2312" w:cs="仿宋_GB2312"/>
                <w:color w:val="000000"/>
                <w:sz w:val="24"/>
                <w:szCs w:val="24"/>
              </w:rPr>
            </w:pPr>
          </w:p>
        </w:tc>
        <w:tc>
          <w:tcPr>
            <w:tcW w:w="2341" w:type="dxa"/>
            <w:gridSpan w:val="2"/>
            <w:tcBorders>
              <w:top w:val="single" w:color="auto" w:sz="4" w:space="0"/>
              <w:left w:val="nil"/>
              <w:bottom w:val="single" w:color="auto" w:sz="4" w:space="0"/>
              <w:right w:val="single" w:color="auto" w:sz="4" w:space="0"/>
            </w:tcBorders>
            <w:vAlign w:val="center"/>
          </w:tcPr>
          <w:p>
            <w:pPr>
              <w:spacing w:line="440" w:lineRule="exact"/>
              <w:jc w:val="center"/>
              <w:rPr>
                <w:rFonts w:ascii="仿宋_GB2312" w:hAnsi="仿宋" w:eastAsia="仿宋_GB2312" w:cs="仿宋_GB2312"/>
                <w:color w:val="000000"/>
                <w:sz w:val="24"/>
                <w:szCs w:val="24"/>
              </w:rPr>
            </w:pPr>
          </w:p>
        </w:tc>
        <w:tc>
          <w:tcPr>
            <w:tcW w:w="2318"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仿宋_GB2312" w:hAnsi="仿宋" w:eastAsia="仿宋_GB2312" w:cs="仿宋_GB2312"/>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388" w:hRule="atLeast"/>
          <w:jc w:val="center"/>
        </w:trPr>
        <w:tc>
          <w:tcPr>
            <w:tcW w:w="2183" w:type="dxa"/>
            <w:vMerge w:val="restart"/>
            <w:tcBorders>
              <w:top w:val="nil"/>
              <w:left w:val="single" w:color="auto" w:sz="4" w:space="0"/>
              <w:bottom w:val="single" w:color="auto" w:sz="4" w:space="0"/>
              <w:right w:val="single" w:color="auto" w:sz="4" w:space="0"/>
            </w:tcBorders>
            <w:vAlign w:val="center"/>
          </w:tcPr>
          <w:p>
            <w:pPr>
              <w:spacing w:line="440" w:lineRule="exact"/>
              <w:jc w:val="both"/>
              <w:rPr>
                <w:rFonts w:ascii="仿宋_GB2312" w:hAnsi="仿宋" w:eastAsia="仿宋_GB2312" w:cs="仿宋_GB2312"/>
                <w:color w:val="000000"/>
                <w:sz w:val="24"/>
                <w:szCs w:val="24"/>
              </w:rPr>
            </w:pPr>
            <w:r>
              <w:rPr>
                <w:rFonts w:hint="eastAsia" w:ascii="仿宋_GB2312" w:hAnsi="仿宋" w:eastAsia="仿宋_GB2312" w:cs="仿宋_GB2312"/>
                <w:b/>
                <w:color w:val="000000"/>
                <w:sz w:val="24"/>
                <w:szCs w:val="24"/>
              </w:rPr>
              <w:t>备注</w:t>
            </w:r>
          </w:p>
        </w:tc>
        <w:tc>
          <w:tcPr>
            <w:tcW w:w="6877" w:type="dxa"/>
            <w:gridSpan w:val="6"/>
            <w:tcBorders>
              <w:top w:val="single" w:color="auto" w:sz="4" w:space="0"/>
              <w:left w:val="nil"/>
              <w:bottom w:val="single" w:color="auto" w:sz="4" w:space="0"/>
              <w:right w:val="single" w:color="auto" w:sz="4" w:space="0"/>
            </w:tcBorders>
            <w:vAlign w:val="center"/>
          </w:tcPr>
          <w:p>
            <w:pPr>
              <w:spacing w:line="44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投资收益率＝净利润÷总投资额×100%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295" w:hRule="atLeast"/>
          <w:jc w:val="center"/>
        </w:trPr>
        <w:tc>
          <w:tcPr>
            <w:tcW w:w="2183" w:type="dxa"/>
            <w:vMerge w:val="continue"/>
            <w:tcBorders>
              <w:top w:val="nil"/>
              <w:left w:val="single" w:color="auto" w:sz="4" w:space="0"/>
              <w:bottom w:val="single" w:color="auto" w:sz="4" w:space="0"/>
              <w:right w:val="single" w:color="auto" w:sz="4" w:space="0"/>
            </w:tcBorders>
            <w:vAlign w:val="center"/>
          </w:tcPr>
          <w:p>
            <w:pPr>
              <w:spacing w:line="440" w:lineRule="exact"/>
              <w:jc w:val="center"/>
              <w:rPr>
                <w:rFonts w:ascii="仿宋_GB2312" w:hAnsi="仿宋" w:eastAsia="仿宋_GB2312" w:cs="仿宋_GB2312"/>
                <w:b/>
                <w:color w:val="000000"/>
                <w:sz w:val="24"/>
                <w:szCs w:val="24"/>
              </w:rPr>
            </w:pPr>
          </w:p>
        </w:tc>
        <w:tc>
          <w:tcPr>
            <w:tcW w:w="6877" w:type="dxa"/>
            <w:gridSpan w:val="6"/>
            <w:tcBorders>
              <w:top w:val="single" w:color="auto" w:sz="4" w:space="0"/>
              <w:left w:val="nil"/>
              <w:bottom w:val="single" w:color="auto" w:sz="4" w:space="0"/>
              <w:right w:val="single" w:color="auto" w:sz="4" w:space="0"/>
            </w:tcBorders>
            <w:vAlign w:val="center"/>
          </w:tcPr>
          <w:p>
            <w:pPr>
              <w:spacing w:line="44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预期净利润－第一年：见经营第一年利润表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301" w:hRule="atLeast"/>
          <w:jc w:val="center"/>
        </w:trPr>
        <w:tc>
          <w:tcPr>
            <w:tcW w:w="2183" w:type="dxa"/>
            <w:vMerge w:val="continue"/>
            <w:tcBorders>
              <w:top w:val="nil"/>
              <w:left w:val="single" w:color="auto" w:sz="4" w:space="0"/>
              <w:bottom w:val="single" w:color="auto" w:sz="4" w:space="0"/>
              <w:right w:val="single" w:color="auto" w:sz="4" w:space="0"/>
            </w:tcBorders>
            <w:vAlign w:val="center"/>
          </w:tcPr>
          <w:p>
            <w:pPr>
              <w:spacing w:line="440" w:lineRule="exact"/>
              <w:jc w:val="center"/>
              <w:rPr>
                <w:rFonts w:ascii="仿宋_GB2312" w:hAnsi="仿宋" w:eastAsia="仿宋_GB2312" w:cs="仿宋_GB2312"/>
                <w:b/>
                <w:color w:val="000000"/>
                <w:sz w:val="24"/>
                <w:szCs w:val="24"/>
              </w:rPr>
            </w:pPr>
          </w:p>
        </w:tc>
        <w:tc>
          <w:tcPr>
            <w:tcW w:w="6877" w:type="dxa"/>
            <w:gridSpan w:val="6"/>
            <w:tcBorders>
              <w:top w:val="single" w:color="auto" w:sz="4" w:space="0"/>
              <w:left w:val="nil"/>
              <w:bottom w:val="single" w:color="auto" w:sz="4" w:space="0"/>
              <w:right w:val="single" w:color="auto" w:sz="4" w:space="0"/>
            </w:tcBorders>
            <w:vAlign w:val="center"/>
          </w:tcPr>
          <w:p>
            <w:pPr>
              <w:spacing w:line="44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此表中“总投资额”项的金额等于资金需求合计</w:t>
            </w:r>
          </w:p>
        </w:tc>
      </w:tr>
    </w:tbl>
    <w:p>
      <w:pPr>
        <w:spacing w:before="156" w:beforeLines="50"/>
        <w:ind w:firstLine="640" w:firstLineChars="200"/>
        <w:rPr>
          <w:rFonts w:hint="eastAsia" w:ascii="黑体" w:hAnsi="黑体" w:eastAsia="黑体" w:cs="仿宋_GB2312"/>
          <w:color w:val="000000"/>
          <w:sz w:val="32"/>
          <w:szCs w:val="32"/>
        </w:rPr>
      </w:pPr>
    </w:p>
    <w:p>
      <w:pPr>
        <w:spacing w:before="156" w:beforeLines="50"/>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二、市场分析</w:t>
      </w:r>
      <w:bookmarkStart w:id="5" w:name="_Toc234146997"/>
    </w:p>
    <w:bookmarkEnd w:id="5"/>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3" w:type="dxa"/>
            <w:vAlign w:val="center"/>
          </w:tcPr>
          <w:p>
            <w:pPr>
              <w:spacing w:line="40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项目市场</w:t>
            </w:r>
          </w:p>
          <w:p>
            <w:pPr>
              <w:spacing w:line="40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定位</w:t>
            </w:r>
          </w:p>
        </w:tc>
        <w:tc>
          <w:tcPr>
            <w:tcW w:w="7627" w:type="dxa"/>
            <w:vAlign w:val="center"/>
          </w:tcPr>
          <w:p>
            <w:pPr>
              <w:spacing w:line="40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1、项目定位：该产品的质量/创意性/可靠性/实用性/样式/成本/特征/性能/科技性等产品实体定位</w:t>
            </w:r>
          </w:p>
          <w:p>
            <w:pPr>
              <w:spacing w:line="40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2、项目的消费者定位：确定目标顾客群，产品的销售渠道和消费者定位</w:t>
            </w:r>
          </w:p>
          <w:p>
            <w:pPr>
              <w:spacing w:line="40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3、同行竞争定位：确定企业相对与竞争者，在市场中所占的位置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3" w:type="dxa"/>
            <w:vAlign w:val="center"/>
          </w:tcPr>
          <w:p>
            <w:pPr>
              <w:spacing w:line="40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目标客户</w:t>
            </w:r>
          </w:p>
          <w:p>
            <w:pPr>
              <w:spacing w:line="40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群体</w:t>
            </w:r>
          </w:p>
        </w:tc>
        <w:tc>
          <w:tcPr>
            <w:tcW w:w="7627" w:type="dxa"/>
            <w:vAlign w:val="center"/>
          </w:tcPr>
          <w:p>
            <w:pPr>
              <w:spacing w:line="40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可以按照客户群的年龄、喜好、收入、消费习惯、地理文化等分类。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3" w:type="dxa"/>
            <w:vAlign w:val="center"/>
          </w:tcPr>
          <w:p>
            <w:pPr>
              <w:spacing w:line="40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市场整体</w:t>
            </w:r>
          </w:p>
          <w:p>
            <w:pPr>
              <w:spacing w:line="40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预测</w:t>
            </w:r>
          </w:p>
        </w:tc>
        <w:tc>
          <w:tcPr>
            <w:tcW w:w="7627" w:type="dxa"/>
            <w:vAlign w:val="center"/>
          </w:tcPr>
          <w:p>
            <w:pPr>
              <w:spacing w:line="40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着重分析现有的市场容量等市场需求真实情况，也分析下市场的变化趋势；预测项目团队开发的产品或服务所占的市场份额到底有多大？</w:t>
            </w:r>
          </w:p>
        </w:tc>
      </w:tr>
    </w:tbl>
    <w:p>
      <w:pPr>
        <w:spacing w:before="156" w:beforeLines="50"/>
        <w:ind w:firstLine="640" w:firstLineChars="200"/>
        <w:rPr>
          <w:rFonts w:ascii="黑体" w:hAnsi="黑体" w:eastAsia="黑体" w:cs="仿宋_GB2312"/>
          <w:color w:val="000000"/>
          <w:sz w:val="32"/>
          <w:szCs w:val="32"/>
        </w:rPr>
      </w:pPr>
      <w:bookmarkStart w:id="6" w:name="_Toc256779581"/>
      <w:r>
        <w:rPr>
          <w:rFonts w:hint="eastAsia" w:ascii="黑体" w:hAnsi="黑体" w:eastAsia="黑体" w:cs="仿宋_GB2312"/>
          <w:color w:val="000000"/>
          <w:sz w:val="32"/>
          <w:szCs w:val="32"/>
        </w:rPr>
        <w:t>三、营销策略</w:t>
      </w: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1428" w:type="dxa"/>
            <w:vAlign w:val="center"/>
          </w:tcPr>
          <w:p>
            <w:pPr>
              <w:spacing w:line="40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营销策略</w:t>
            </w:r>
          </w:p>
          <w:p>
            <w:pPr>
              <w:spacing w:line="40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分析</w:t>
            </w:r>
          </w:p>
        </w:tc>
        <w:tc>
          <w:tcPr>
            <w:tcW w:w="7632" w:type="dxa"/>
            <w:vAlign w:val="center"/>
          </w:tcPr>
          <w:p>
            <w:pPr>
              <w:numPr>
                <w:ilvl w:val="0"/>
                <w:numId w:val="4"/>
              </w:numPr>
              <w:spacing w:line="40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销售网络、销售渠道、等方面的策略；</w:t>
            </w:r>
          </w:p>
          <w:p>
            <w:pPr>
              <w:numPr>
                <w:ilvl w:val="0"/>
                <w:numId w:val="4"/>
              </w:numPr>
              <w:spacing w:line="40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在广告促销方面的策略；</w:t>
            </w:r>
          </w:p>
          <w:p>
            <w:pPr>
              <w:numPr>
                <w:ilvl w:val="0"/>
                <w:numId w:val="4"/>
              </w:numPr>
              <w:spacing w:line="40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在产品销售价格控制与调整方面的策略；</w:t>
            </w:r>
          </w:p>
          <w:p>
            <w:pPr>
              <w:numPr>
                <w:ilvl w:val="0"/>
                <w:numId w:val="4"/>
              </w:numPr>
              <w:spacing w:line="40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形成良好销售队伍方面的策略等等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428" w:type="dxa"/>
            <w:vAlign w:val="center"/>
          </w:tcPr>
          <w:p>
            <w:pPr>
              <w:spacing w:line="40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竞争分析</w:t>
            </w:r>
          </w:p>
        </w:tc>
        <w:tc>
          <w:tcPr>
            <w:tcW w:w="7632" w:type="dxa"/>
            <w:vAlign w:val="center"/>
          </w:tcPr>
          <w:p>
            <w:pPr>
              <w:spacing w:line="40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列出你的企业或者项目在目标市场中的存在或可能存在着的1-3个主要竞争对手，并比较分析你和他们之间的优势与劣势。</w:t>
            </w:r>
          </w:p>
        </w:tc>
      </w:tr>
    </w:tbl>
    <w:p>
      <w:pPr>
        <w:spacing w:before="156" w:beforeLines="50"/>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四、项目团队的情况</w:t>
      </w:r>
    </w:p>
    <w:bookmarkEnd w:id="6"/>
    <w:tbl>
      <w:tblPr>
        <w:tblStyle w:val="4"/>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4"/>
        <w:gridCol w:w="1047"/>
        <w:gridCol w:w="1879"/>
        <w:gridCol w:w="1431"/>
        <w:gridCol w:w="2448"/>
        <w:gridCol w:w="12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jc w:val="center"/>
        </w:trPr>
        <w:tc>
          <w:tcPr>
            <w:tcW w:w="974" w:type="dxa"/>
            <w:vAlign w:val="center"/>
          </w:tcPr>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姓名</w:t>
            </w:r>
          </w:p>
        </w:tc>
        <w:tc>
          <w:tcPr>
            <w:tcW w:w="1047" w:type="dxa"/>
            <w:vAlign w:val="center"/>
          </w:tcPr>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年龄</w:t>
            </w:r>
          </w:p>
        </w:tc>
        <w:tc>
          <w:tcPr>
            <w:tcW w:w="1879" w:type="dxa"/>
            <w:vAlign w:val="center"/>
          </w:tcPr>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学历及专业</w:t>
            </w:r>
          </w:p>
        </w:tc>
        <w:tc>
          <w:tcPr>
            <w:tcW w:w="1431" w:type="dxa"/>
            <w:vAlign w:val="center"/>
          </w:tcPr>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职务</w:t>
            </w:r>
          </w:p>
        </w:tc>
        <w:tc>
          <w:tcPr>
            <w:tcW w:w="2448" w:type="dxa"/>
            <w:vAlign w:val="center"/>
          </w:tcPr>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教育、工作经历</w:t>
            </w:r>
          </w:p>
        </w:tc>
        <w:tc>
          <w:tcPr>
            <w:tcW w:w="1281" w:type="dxa"/>
            <w:vAlign w:val="center"/>
          </w:tcPr>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优势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974" w:type="dxa"/>
            <w:vAlign w:val="center"/>
          </w:tcPr>
          <w:p>
            <w:pPr>
              <w:spacing w:line="440" w:lineRule="exact"/>
              <w:jc w:val="center"/>
              <w:rPr>
                <w:rFonts w:ascii="仿宋_GB2312" w:hAnsi="仿宋" w:eastAsia="仿宋_GB2312" w:cs="仿宋_GB2312"/>
                <w:color w:val="000000"/>
                <w:sz w:val="24"/>
                <w:szCs w:val="24"/>
              </w:rPr>
            </w:pPr>
          </w:p>
        </w:tc>
        <w:tc>
          <w:tcPr>
            <w:tcW w:w="1047" w:type="dxa"/>
            <w:vAlign w:val="center"/>
          </w:tcPr>
          <w:p>
            <w:pPr>
              <w:spacing w:line="440" w:lineRule="exact"/>
              <w:jc w:val="center"/>
              <w:rPr>
                <w:rFonts w:ascii="仿宋_GB2312" w:hAnsi="仿宋" w:eastAsia="仿宋_GB2312" w:cs="仿宋_GB2312"/>
                <w:color w:val="000000"/>
                <w:sz w:val="24"/>
                <w:szCs w:val="24"/>
              </w:rPr>
            </w:pPr>
          </w:p>
        </w:tc>
        <w:tc>
          <w:tcPr>
            <w:tcW w:w="1879" w:type="dxa"/>
            <w:vAlign w:val="center"/>
          </w:tcPr>
          <w:p>
            <w:pPr>
              <w:spacing w:line="440" w:lineRule="exact"/>
              <w:jc w:val="center"/>
              <w:rPr>
                <w:rFonts w:ascii="仿宋_GB2312" w:hAnsi="仿宋" w:eastAsia="仿宋_GB2312" w:cs="仿宋_GB2312"/>
                <w:color w:val="000000"/>
                <w:sz w:val="24"/>
                <w:szCs w:val="24"/>
              </w:rPr>
            </w:pPr>
          </w:p>
        </w:tc>
        <w:tc>
          <w:tcPr>
            <w:tcW w:w="1431" w:type="dxa"/>
            <w:vAlign w:val="center"/>
          </w:tcPr>
          <w:p>
            <w:pPr>
              <w:spacing w:line="440" w:lineRule="exact"/>
              <w:jc w:val="center"/>
              <w:rPr>
                <w:rFonts w:ascii="仿宋_GB2312" w:hAnsi="仿宋" w:eastAsia="仿宋_GB2312" w:cs="仿宋_GB2312"/>
                <w:color w:val="000000"/>
                <w:sz w:val="24"/>
                <w:szCs w:val="24"/>
              </w:rPr>
            </w:pPr>
          </w:p>
        </w:tc>
        <w:tc>
          <w:tcPr>
            <w:tcW w:w="2448" w:type="dxa"/>
            <w:vAlign w:val="center"/>
          </w:tcPr>
          <w:p>
            <w:pPr>
              <w:spacing w:line="440" w:lineRule="exact"/>
              <w:jc w:val="center"/>
              <w:rPr>
                <w:rFonts w:ascii="仿宋_GB2312" w:hAnsi="仿宋" w:eastAsia="仿宋_GB2312" w:cs="仿宋_GB2312"/>
                <w:color w:val="000000"/>
                <w:sz w:val="24"/>
                <w:szCs w:val="24"/>
              </w:rPr>
            </w:pPr>
          </w:p>
        </w:tc>
        <w:tc>
          <w:tcPr>
            <w:tcW w:w="1281" w:type="dxa"/>
            <w:vAlign w:val="center"/>
          </w:tcPr>
          <w:p>
            <w:pPr>
              <w:spacing w:line="440" w:lineRule="exact"/>
              <w:jc w:val="center"/>
              <w:rPr>
                <w:rFonts w:ascii="仿宋_GB2312" w:hAnsi="仿宋"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74" w:type="dxa"/>
            <w:vAlign w:val="center"/>
          </w:tcPr>
          <w:p>
            <w:pPr>
              <w:spacing w:line="440" w:lineRule="exact"/>
              <w:jc w:val="center"/>
              <w:rPr>
                <w:rFonts w:ascii="仿宋_GB2312" w:hAnsi="仿宋" w:eastAsia="仿宋_GB2312" w:cs="仿宋_GB2312"/>
                <w:color w:val="000000"/>
                <w:sz w:val="24"/>
                <w:szCs w:val="24"/>
              </w:rPr>
            </w:pPr>
          </w:p>
        </w:tc>
        <w:tc>
          <w:tcPr>
            <w:tcW w:w="1047" w:type="dxa"/>
            <w:vAlign w:val="center"/>
          </w:tcPr>
          <w:p>
            <w:pPr>
              <w:spacing w:line="440" w:lineRule="exact"/>
              <w:jc w:val="center"/>
              <w:rPr>
                <w:rFonts w:ascii="仿宋_GB2312" w:hAnsi="仿宋" w:eastAsia="仿宋_GB2312" w:cs="仿宋_GB2312"/>
                <w:color w:val="000000"/>
                <w:sz w:val="24"/>
                <w:szCs w:val="24"/>
              </w:rPr>
            </w:pPr>
          </w:p>
        </w:tc>
        <w:tc>
          <w:tcPr>
            <w:tcW w:w="1879" w:type="dxa"/>
            <w:vAlign w:val="center"/>
          </w:tcPr>
          <w:p>
            <w:pPr>
              <w:spacing w:line="440" w:lineRule="exact"/>
              <w:jc w:val="center"/>
              <w:rPr>
                <w:rFonts w:ascii="仿宋_GB2312" w:hAnsi="仿宋" w:eastAsia="仿宋_GB2312" w:cs="仿宋_GB2312"/>
                <w:color w:val="000000"/>
                <w:sz w:val="24"/>
                <w:szCs w:val="24"/>
              </w:rPr>
            </w:pPr>
          </w:p>
        </w:tc>
        <w:tc>
          <w:tcPr>
            <w:tcW w:w="1431" w:type="dxa"/>
            <w:vAlign w:val="center"/>
          </w:tcPr>
          <w:p>
            <w:pPr>
              <w:spacing w:line="440" w:lineRule="exact"/>
              <w:jc w:val="center"/>
              <w:rPr>
                <w:rFonts w:ascii="仿宋_GB2312" w:hAnsi="仿宋" w:eastAsia="仿宋_GB2312" w:cs="仿宋_GB2312"/>
                <w:color w:val="000000"/>
                <w:sz w:val="24"/>
                <w:szCs w:val="24"/>
              </w:rPr>
            </w:pPr>
          </w:p>
        </w:tc>
        <w:tc>
          <w:tcPr>
            <w:tcW w:w="2448" w:type="dxa"/>
            <w:vAlign w:val="center"/>
          </w:tcPr>
          <w:p>
            <w:pPr>
              <w:spacing w:line="440" w:lineRule="exact"/>
              <w:jc w:val="center"/>
              <w:rPr>
                <w:rFonts w:ascii="仿宋_GB2312" w:hAnsi="仿宋" w:eastAsia="仿宋_GB2312" w:cs="仿宋_GB2312"/>
                <w:color w:val="000000"/>
                <w:sz w:val="24"/>
                <w:szCs w:val="24"/>
              </w:rPr>
            </w:pPr>
          </w:p>
        </w:tc>
        <w:tc>
          <w:tcPr>
            <w:tcW w:w="1281" w:type="dxa"/>
            <w:vAlign w:val="center"/>
          </w:tcPr>
          <w:p>
            <w:pPr>
              <w:spacing w:line="440" w:lineRule="exact"/>
              <w:jc w:val="center"/>
              <w:rPr>
                <w:rFonts w:ascii="仿宋_GB2312" w:hAnsi="仿宋"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74" w:type="dxa"/>
            <w:vAlign w:val="center"/>
          </w:tcPr>
          <w:p>
            <w:pPr>
              <w:spacing w:line="440" w:lineRule="exact"/>
              <w:jc w:val="center"/>
              <w:rPr>
                <w:rFonts w:ascii="仿宋_GB2312" w:hAnsi="仿宋" w:eastAsia="仿宋_GB2312" w:cs="仿宋_GB2312"/>
                <w:color w:val="000000"/>
                <w:sz w:val="24"/>
                <w:szCs w:val="24"/>
              </w:rPr>
            </w:pPr>
          </w:p>
        </w:tc>
        <w:tc>
          <w:tcPr>
            <w:tcW w:w="1047" w:type="dxa"/>
            <w:vAlign w:val="center"/>
          </w:tcPr>
          <w:p>
            <w:pPr>
              <w:spacing w:line="440" w:lineRule="exact"/>
              <w:jc w:val="center"/>
              <w:rPr>
                <w:rFonts w:ascii="仿宋_GB2312" w:hAnsi="仿宋" w:eastAsia="仿宋_GB2312" w:cs="仿宋_GB2312"/>
                <w:color w:val="000000"/>
                <w:sz w:val="24"/>
                <w:szCs w:val="24"/>
              </w:rPr>
            </w:pPr>
          </w:p>
        </w:tc>
        <w:tc>
          <w:tcPr>
            <w:tcW w:w="1879" w:type="dxa"/>
            <w:vAlign w:val="center"/>
          </w:tcPr>
          <w:p>
            <w:pPr>
              <w:spacing w:line="440" w:lineRule="exact"/>
              <w:jc w:val="center"/>
              <w:rPr>
                <w:rFonts w:ascii="仿宋_GB2312" w:hAnsi="仿宋" w:eastAsia="仿宋_GB2312" w:cs="仿宋_GB2312"/>
                <w:color w:val="000000"/>
                <w:sz w:val="24"/>
                <w:szCs w:val="24"/>
              </w:rPr>
            </w:pPr>
          </w:p>
        </w:tc>
        <w:tc>
          <w:tcPr>
            <w:tcW w:w="1431" w:type="dxa"/>
            <w:vAlign w:val="center"/>
          </w:tcPr>
          <w:p>
            <w:pPr>
              <w:spacing w:line="440" w:lineRule="exact"/>
              <w:jc w:val="center"/>
              <w:rPr>
                <w:rFonts w:ascii="仿宋_GB2312" w:hAnsi="仿宋" w:eastAsia="仿宋_GB2312" w:cs="仿宋_GB2312"/>
                <w:color w:val="000000"/>
                <w:sz w:val="24"/>
                <w:szCs w:val="24"/>
              </w:rPr>
            </w:pPr>
          </w:p>
        </w:tc>
        <w:tc>
          <w:tcPr>
            <w:tcW w:w="2448" w:type="dxa"/>
            <w:vAlign w:val="center"/>
          </w:tcPr>
          <w:p>
            <w:pPr>
              <w:spacing w:line="440" w:lineRule="exact"/>
              <w:jc w:val="center"/>
              <w:rPr>
                <w:rFonts w:ascii="仿宋_GB2312" w:hAnsi="仿宋" w:eastAsia="仿宋_GB2312" w:cs="仿宋_GB2312"/>
                <w:color w:val="000000"/>
                <w:sz w:val="24"/>
                <w:szCs w:val="24"/>
              </w:rPr>
            </w:pPr>
          </w:p>
        </w:tc>
        <w:tc>
          <w:tcPr>
            <w:tcW w:w="1281" w:type="dxa"/>
            <w:vAlign w:val="center"/>
          </w:tcPr>
          <w:p>
            <w:pPr>
              <w:spacing w:line="440" w:lineRule="exact"/>
              <w:jc w:val="center"/>
              <w:rPr>
                <w:rFonts w:ascii="仿宋_GB2312" w:hAnsi="仿宋"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74" w:type="dxa"/>
            <w:vAlign w:val="center"/>
          </w:tcPr>
          <w:p>
            <w:pPr>
              <w:spacing w:line="440" w:lineRule="exact"/>
              <w:jc w:val="center"/>
              <w:rPr>
                <w:rFonts w:ascii="仿宋_GB2312" w:hAnsi="仿宋" w:eastAsia="仿宋_GB2312" w:cs="仿宋_GB2312"/>
                <w:color w:val="000000"/>
                <w:sz w:val="24"/>
                <w:szCs w:val="24"/>
              </w:rPr>
            </w:pPr>
          </w:p>
        </w:tc>
        <w:tc>
          <w:tcPr>
            <w:tcW w:w="1047" w:type="dxa"/>
            <w:vAlign w:val="center"/>
          </w:tcPr>
          <w:p>
            <w:pPr>
              <w:spacing w:line="440" w:lineRule="exact"/>
              <w:jc w:val="center"/>
              <w:rPr>
                <w:rFonts w:ascii="仿宋_GB2312" w:hAnsi="仿宋" w:eastAsia="仿宋_GB2312" w:cs="仿宋_GB2312"/>
                <w:color w:val="000000"/>
                <w:sz w:val="24"/>
                <w:szCs w:val="24"/>
              </w:rPr>
            </w:pPr>
          </w:p>
        </w:tc>
        <w:tc>
          <w:tcPr>
            <w:tcW w:w="1879" w:type="dxa"/>
            <w:vAlign w:val="center"/>
          </w:tcPr>
          <w:p>
            <w:pPr>
              <w:spacing w:line="440" w:lineRule="exact"/>
              <w:jc w:val="center"/>
              <w:rPr>
                <w:rFonts w:ascii="仿宋_GB2312" w:hAnsi="仿宋" w:eastAsia="仿宋_GB2312" w:cs="仿宋_GB2312"/>
                <w:color w:val="000000"/>
                <w:sz w:val="24"/>
                <w:szCs w:val="24"/>
              </w:rPr>
            </w:pPr>
          </w:p>
        </w:tc>
        <w:tc>
          <w:tcPr>
            <w:tcW w:w="1431" w:type="dxa"/>
            <w:vAlign w:val="center"/>
          </w:tcPr>
          <w:p>
            <w:pPr>
              <w:spacing w:line="440" w:lineRule="exact"/>
              <w:jc w:val="center"/>
              <w:rPr>
                <w:rFonts w:ascii="仿宋_GB2312" w:hAnsi="仿宋" w:eastAsia="仿宋_GB2312" w:cs="仿宋_GB2312"/>
                <w:color w:val="000000"/>
                <w:sz w:val="24"/>
                <w:szCs w:val="24"/>
              </w:rPr>
            </w:pPr>
          </w:p>
        </w:tc>
        <w:tc>
          <w:tcPr>
            <w:tcW w:w="2448" w:type="dxa"/>
            <w:vAlign w:val="center"/>
          </w:tcPr>
          <w:p>
            <w:pPr>
              <w:spacing w:line="440" w:lineRule="exact"/>
              <w:jc w:val="center"/>
              <w:rPr>
                <w:rFonts w:ascii="仿宋_GB2312" w:hAnsi="仿宋" w:eastAsia="仿宋_GB2312" w:cs="仿宋_GB2312"/>
                <w:color w:val="000000"/>
                <w:sz w:val="24"/>
                <w:szCs w:val="24"/>
              </w:rPr>
            </w:pPr>
          </w:p>
        </w:tc>
        <w:tc>
          <w:tcPr>
            <w:tcW w:w="1281" w:type="dxa"/>
            <w:vAlign w:val="center"/>
          </w:tcPr>
          <w:p>
            <w:pPr>
              <w:spacing w:line="440" w:lineRule="exact"/>
              <w:jc w:val="center"/>
              <w:rPr>
                <w:rFonts w:ascii="仿宋_GB2312" w:hAnsi="仿宋" w:eastAsia="仿宋_GB2312" w:cs="仿宋_GB2312"/>
                <w:color w:val="000000"/>
                <w:sz w:val="24"/>
                <w:szCs w:val="24"/>
              </w:rPr>
            </w:pPr>
          </w:p>
        </w:tc>
      </w:tr>
    </w:tbl>
    <w:p>
      <w:pPr>
        <w:rPr>
          <w:rFonts w:ascii="仿宋_GB2312" w:hAnsi="仿宋" w:eastAsia="仿宋_GB2312" w:cs="仿宋"/>
          <w:b/>
          <w:color w:val="000000"/>
          <w:sz w:val="32"/>
          <w:szCs w:val="32"/>
        </w:rPr>
      </w:pPr>
    </w:p>
    <w:p>
      <w:pPr>
        <w:spacing w:before="156" w:beforeLines="50"/>
        <w:ind w:firstLine="643" w:firstLineChars="200"/>
        <w:rPr>
          <w:rFonts w:ascii="黑体" w:hAnsi="黑体" w:eastAsia="黑体" w:cs="仿宋_GB2312"/>
          <w:color w:val="000000"/>
          <w:sz w:val="32"/>
          <w:szCs w:val="32"/>
        </w:rPr>
      </w:pPr>
      <w:r>
        <w:rPr>
          <w:rFonts w:hint="eastAsia" w:ascii="仿宋_GB2312" w:hAnsi="仿宋" w:eastAsia="仿宋_GB2312" w:cs="仿宋"/>
          <w:b/>
          <w:color w:val="000000"/>
          <w:sz w:val="32"/>
          <w:szCs w:val="32"/>
        </w:rPr>
        <w:br w:type="page"/>
      </w:r>
      <w:r>
        <w:rPr>
          <w:rFonts w:hint="eastAsia" w:ascii="黑体" w:hAnsi="黑体" w:eastAsia="黑体" w:cs="仿宋_GB2312"/>
          <w:color w:val="000000"/>
          <w:sz w:val="32"/>
          <w:szCs w:val="32"/>
        </w:rPr>
        <w:t>五、财务分析</w:t>
      </w:r>
      <w:bookmarkStart w:id="7" w:name="_Toc256779598"/>
    </w:p>
    <w:p>
      <w:pPr>
        <w:ind w:firstLine="630" w:firstLineChars="196"/>
        <w:rPr>
          <w:rFonts w:ascii="仿宋_GB2312" w:hAnsi="仿宋" w:eastAsia="仿宋_GB2312" w:cs="仿宋_GB2312"/>
          <w:color w:val="000000"/>
          <w:sz w:val="32"/>
          <w:szCs w:val="32"/>
        </w:rPr>
      </w:pPr>
      <w:r>
        <w:rPr>
          <w:rFonts w:hint="eastAsia" w:ascii="仿宋_GB2312" w:hAnsi="仿宋" w:eastAsia="仿宋_GB2312" w:cs="仿宋_GB2312"/>
          <w:b/>
          <w:color w:val="000000"/>
          <w:sz w:val="32"/>
          <w:szCs w:val="32"/>
        </w:rPr>
        <w:t xml:space="preserve">1、启动资金来源                 </w:t>
      </w:r>
      <w:r>
        <w:rPr>
          <w:rFonts w:hint="eastAsia" w:ascii="仿宋_GB2312" w:hAnsi="仿宋" w:eastAsia="仿宋_GB2312" w:cs="仿宋_GB2312"/>
          <w:color w:val="000000"/>
          <w:sz w:val="32"/>
          <w:szCs w:val="32"/>
        </w:rPr>
        <w:t>单位：万元</w:t>
      </w:r>
      <w:bookmarkEnd w:id="7"/>
    </w:p>
    <w:tbl>
      <w:tblPr>
        <w:tblStyle w:val="4"/>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2"/>
        <w:gridCol w:w="2269"/>
        <w:gridCol w:w="2153"/>
        <w:gridCol w:w="2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2092" w:type="dxa"/>
            <w:vAlign w:val="center"/>
          </w:tcPr>
          <w:p>
            <w:pPr>
              <w:spacing w:line="360" w:lineRule="exact"/>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筹资渠道</w:t>
            </w:r>
          </w:p>
        </w:tc>
        <w:tc>
          <w:tcPr>
            <w:tcW w:w="2269" w:type="dxa"/>
            <w:vAlign w:val="center"/>
          </w:tcPr>
          <w:p>
            <w:pPr>
              <w:spacing w:line="360" w:lineRule="exact"/>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资金提供方</w:t>
            </w:r>
          </w:p>
        </w:tc>
        <w:tc>
          <w:tcPr>
            <w:tcW w:w="2153" w:type="dxa"/>
            <w:vAlign w:val="center"/>
          </w:tcPr>
          <w:p>
            <w:pPr>
              <w:spacing w:line="360" w:lineRule="exact"/>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金额</w:t>
            </w:r>
          </w:p>
        </w:tc>
        <w:tc>
          <w:tcPr>
            <w:tcW w:w="2546" w:type="dxa"/>
            <w:vAlign w:val="center"/>
          </w:tcPr>
          <w:p>
            <w:pPr>
              <w:spacing w:line="360" w:lineRule="exact"/>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占投资总额比例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092"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自有资金</w:t>
            </w:r>
          </w:p>
        </w:tc>
        <w:tc>
          <w:tcPr>
            <w:tcW w:w="2269"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股东（创始人）</w:t>
            </w:r>
          </w:p>
        </w:tc>
        <w:tc>
          <w:tcPr>
            <w:tcW w:w="2153" w:type="dxa"/>
            <w:vAlign w:val="center"/>
          </w:tcPr>
          <w:p>
            <w:pPr>
              <w:spacing w:line="360" w:lineRule="exact"/>
              <w:jc w:val="center"/>
              <w:rPr>
                <w:rFonts w:ascii="仿宋_GB2312" w:hAnsi="仿宋" w:eastAsia="仿宋_GB2312" w:cs="仿宋_GB2312"/>
                <w:color w:val="000000"/>
                <w:sz w:val="24"/>
                <w:szCs w:val="24"/>
              </w:rPr>
            </w:pPr>
          </w:p>
        </w:tc>
        <w:tc>
          <w:tcPr>
            <w:tcW w:w="2546" w:type="dxa"/>
            <w:vAlign w:val="center"/>
          </w:tcPr>
          <w:p>
            <w:pPr>
              <w:spacing w:line="360" w:lineRule="exact"/>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092"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私人借款</w:t>
            </w:r>
          </w:p>
        </w:tc>
        <w:tc>
          <w:tcPr>
            <w:tcW w:w="2269"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亲属、朋友</w:t>
            </w:r>
          </w:p>
        </w:tc>
        <w:tc>
          <w:tcPr>
            <w:tcW w:w="2153" w:type="dxa"/>
            <w:vAlign w:val="center"/>
          </w:tcPr>
          <w:p>
            <w:pPr>
              <w:spacing w:line="360" w:lineRule="exact"/>
              <w:jc w:val="center"/>
              <w:rPr>
                <w:rFonts w:ascii="仿宋_GB2312" w:hAnsi="仿宋" w:eastAsia="仿宋_GB2312" w:cs="仿宋_GB2312"/>
                <w:color w:val="000000"/>
                <w:sz w:val="24"/>
                <w:szCs w:val="24"/>
              </w:rPr>
            </w:pPr>
          </w:p>
        </w:tc>
        <w:tc>
          <w:tcPr>
            <w:tcW w:w="2546" w:type="dxa"/>
            <w:vAlign w:val="center"/>
          </w:tcPr>
          <w:p>
            <w:pPr>
              <w:spacing w:line="360" w:lineRule="exact"/>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exact"/>
          <w:jc w:val="center"/>
        </w:trPr>
        <w:tc>
          <w:tcPr>
            <w:tcW w:w="2092"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贷款</w:t>
            </w:r>
          </w:p>
        </w:tc>
        <w:tc>
          <w:tcPr>
            <w:tcW w:w="2269"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银行</w:t>
            </w:r>
          </w:p>
        </w:tc>
        <w:tc>
          <w:tcPr>
            <w:tcW w:w="2153" w:type="dxa"/>
            <w:vAlign w:val="center"/>
          </w:tcPr>
          <w:p>
            <w:pPr>
              <w:spacing w:line="360" w:lineRule="exact"/>
              <w:jc w:val="center"/>
              <w:rPr>
                <w:rFonts w:ascii="仿宋_GB2312" w:hAnsi="仿宋" w:eastAsia="仿宋_GB2312" w:cs="仿宋_GB2312"/>
                <w:color w:val="000000"/>
                <w:sz w:val="24"/>
                <w:szCs w:val="24"/>
              </w:rPr>
            </w:pPr>
          </w:p>
        </w:tc>
        <w:tc>
          <w:tcPr>
            <w:tcW w:w="2546" w:type="dxa"/>
            <w:vAlign w:val="center"/>
          </w:tcPr>
          <w:p>
            <w:pPr>
              <w:spacing w:line="360" w:lineRule="exact"/>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exact"/>
          <w:jc w:val="center"/>
        </w:trPr>
        <w:tc>
          <w:tcPr>
            <w:tcW w:w="2092"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政府小额贷款</w:t>
            </w:r>
          </w:p>
        </w:tc>
        <w:tc>
          <w:tcPr>
            <w:tcW w:w="2269"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政府相关部门</w:t>
            </w:r>
          </w:p>
        </w:tc>
        <w:tc>
          <w:tcPr>
            <w:tcW w:w="2153" w:type="dxa"/>
            <w:vAlign w:val="center"/>
          </w:tcPr>
          <w:p>
            <w:pPr>
              <w:spacing w:line="360" w:lineRule="exact"/>
              <w:jc w:val="center"/>
              <w:rPr>
                <w:rFonts w:ascii="仿宋_GB2312" w:hAnsi="仿宋" w:eastAsia="仿宋_GB2312" w:cs="仿宋_GB2312"/>
                <w:color w:val="000000"/>
                <w:sz w:val="24"/>
                <w:szCs w:val="24"/>
              </w:rPr>
            </w:pPr>
          </w:p>
        </w:tc>
        <w:tc>
          <w:tcPr>
            <w:tcW w:w="2546" w:type="dxa"/>
            <w:vAlign w:val="center"/>
          </w:tcPr>
          <w:p>
            <w:pPr>
              <w:spacing w:line="360" w:lineRule="exact"/>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092"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风险投资</w:t>
            </w:r>
          </w:p>
        </w:tc>
        <w:tc>
          <w:tcPr>
            <w:tcW w:w="2269"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风投公司</w:t>
            </w:r>
          </w:p>
        </w:tc>
        <w:tc>
          <w:tcPr>
            <w:tcW w:w="2153" w:type="dxa"/>
            <w:vAlign w:val="center"/>
          </w:tcPr>
          <w:p>
            <w:pPr>
              <w:spacing w:line="360" w:lineRule="exact"/>
              <w:jc w:val="center"/>
              <w:rPr>
                <w:rFonts w:ascii="仿宋_GB2312" w:hAnsi="仿宋" w:eastAsia="仿宋_GB2312" w:cs="仿宋_GB2312"/>
                <w:color w:val="000000"/>
                <w:sz w:val="24"/>
                <w:szCs w:val="24"/>
              </w:rPr>
            </w:pPr>
          </w:p>
        </w:tc>
        <w:tc>
          <w:tcPr>
            <w:tcW w:w="2546" w:type="dxa"/>
            <w:vAlign w:val="center"/>
          </w:tcPr>
          <w:p>
            <w:pPr>
              <w:spacing w:line="360" w:lineRule="exact"/>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092" w:type="dxa"/>
            <w:vAlign w:val="center"/>
          </w:tcPr>
          <w:p>
            <w:pPr>
              <w:spacing w:line="360" w:lineRule="exact"/>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总计</w:t>
            </w:r>
          </w:p>
        </w:tc>
        <w:tc>
          <w:tcPr>
            <w:tcW w:w="2269" w:type="dxa"/>
            <w:vAlign w:val="center"/>
          </w:tcPr>
          <w:p>
            <w:pPr>
              <w:spacing w:line="360" w:lineRule="exact"/>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w:t>
            </w:r>
          </w:p>
        </w:tc>
        <w:tc>
          <w:tcPr>
            <w:tcW w:w="2153" w:type="dxa"/>
            <w:vAlign w:val="center"/>
          </w:tcPr>
          <w:p>
            <w:pPr>
              <w:spacing w:line="360" w:lineRule="exact"/>
              <w:jc w:val="center"/>
              <w:rPr>
                <w:rFonts w:ascii="仿宋_GB2312" w:hAnsi="仿宋" w:eastAsia="仿宋_GB2312" w:cs="仿宋_GB2312"/>
                <w:color w:val="000000"/>
                <w:sz w:val="24"/>
                <w:szCs w:val="24"/>
              </w:rPr>
            </w:pPr>
          </w:p>
        </w:tc>
        <w:tc>
          <w:tcPr>
            <w:tcW w:w="2546" w:type="dxa"/>
            <w:vAlign w:val="center"/>
          </w:tcPr>
          <w:p>
            <w:pPr>
              <w:spacing w:line="360" w:lineRule="exact"/>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w:t>
            </w:r>
          </w:p>
        </w:tc>
      </w:tr>
    </w:tbl>
    <w:p>
      <w:pPr>
        <w:ind w:left="160" w:leftChars="50" w:right="160" w:rightChars="50" w:firstLine="630" w:firstLineChars="196"/>
        <w:rPr>
          <w:rFonts w:ascii="仿宋_GB2312" w:hAnsi="仿宋" w:eastAsia="仿宋_GB2312" w:cs="仿宋_GB2312"/>
          <w:b/>
          <w:color w:val="000000"/>
          <w:sz w:val="32"/>
          <w:szCs w:val="32"/>
        </w:rPr>
      </w:pPr>
      <w:r>
        <w:rPr>
          <w:rFonts w:hint="eastAsia" w:ascii="仿宋_GB2312" w:hAnsi="仿宋" w:eastAsia="仿宋_GB2312" w:cs="仿宋_GB2312"/>
          <w:b/>
          <w:color w:val="000000"/>
          <w:sz w:val="32"/>
          <w:szCs w:val="32"/>
        </w:rPr>
        <w:t>2、最近年度利润（项目院校不填写）     单位：元</w:t>
      </w:r>
    </w:p>
    <w:tbl>
      <w:tblPr>
        <w:tblStyle w:val="4"/>
        <w:tblW w:w="9060" w:type="dxa"/>
        <w:jc w:val="center"/>
        <w:tblLayout w:type="fixed"/>
        <w:tblCellMar>
          <w:top w:w="0" w:type="dxa"/>
          <w:left w:w="108" w:type="dxa"/>
          <w:bottom w:w="0" w:type="dxa"/>
          <w:right w:w="108" w:type="dxa"/>
        </w:tblCellMar>
      </w:tblPr>
      <w:tblGrid>
        <w:gridCol w:w="1510"/>
        <w:gridCol w:w="1510"/>
        <w:gridCol w:w="1509"/>
        <w:gridCol w:w="1509"/>
        <w:gridCol w:w="1509"/>
        <w:gridCol w:w="1513"/>
      </w:tblGrid>
      <w:tr>
        <w:tblPrEx>
          <w:tblCellMar>
            <w:top w:w="0" w:type="dxa"/>
            <w:left w:w="108" w:type="dxa"/>
            <w:bottom w:w="0" w:type="dxa"/>
            <w:right w:w="108" w:type="dxa"/>
          </w:tblCellMar>
        </w:tblPrEx>
        <w:trPr>
          <w:trHeight w:val="454"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spacing w:line="360" w:lineRule="exact"/>
              <w:ind w:left="0" w:leftChars="0" w:firstLine="0" w:firstLineChars="0"/>
              <w:jc w:val="both"/>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2017年</w:t>
            </w:r>
          </w:p>
          <w:p>
            <w:pPr>
              <w:spacing w:line="360" w:lineRule="exact"/>
              <w:ind w:left="0" w:leftChars="0" w:firstLine="0" w:firstLineChars="0"/>
              <w:jc w:val="both"/>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期末余额</w:t>
            </w:r>
          </w:p>
        </w:tc>
        <w:tc>
          <w:tcPr>
            <w:tcW w:w="15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 w:eastAsia="仿宋_GB2312" w:cs="仿宋_GB2312"/>
                <w:color w:val="000000"/>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spacing w:line="360" w:lineRule="exact"/>
              <w:ind w:left="0" w:leftChars="0" w:firstLine="0" w:firstLineChars="0"/>
              <w:jc w:val="both"/>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2018年</w:t>
            </w:r>
          </w:p>
          <w:p>
            <w:pPr>
              <w:spacing w:line="360" w:lineRule="exact"/>
              <w:ind w:left="0" w:leftChars="0" w:firstLine="0" w:firstLineChars="0"/>
              <w:jc w:val="both"/>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期末余额</w:t>
            </w:r>
          </w:p>
        </w:tc>
        <w:tc>
          <w:tcPr>
            <w:tcW w:w="15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 w:eastAsia="仿宋_GB2312" w:cs="仿宋_GB2312"/>
                <w:color w:val="000000"/>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spacing w:line="360" w:lineRule="exact"/>
              <w:ind w:left="0" w:leftChars="0" w:firstLine="0" w:firstLineChars="0"/>
              <w:jc w:val="both"/>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2019年</w:t>
            </w:r>
          </w:p>
          <w:p>
            <w:pPr>
              <w:spacing w:line="360" w:lineRule="exact"/>
              <w:ind w:left="0" w:leftChars="0" w:firstLine="0" w:firstLineChars="0"/>
              <w:jc w:val="both"/>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期末余额</w:t>
            </w:r>
          </w:p>
        </w:tc>
        <w:tc>
          <w:tcPr>
            <w:tcW w:w="151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 w:eastAsia="仿宋_GB2312" w:cs="仿宋_GB2312"/>
                <w:color w:val="000000"/>
                <w:sz w:val="24"/>
                <w:szCs w:val="24"/>
              </w:rPr>
            </w:pPr>
          </w:p>
        </w:tc>
      </w:tr>
      <w:tr>
        <w:tblPrEx>
          <w:tblCellMar>
            <w:top w:w="0" w:type="dxa"/>
            <w:left w:w="108" w:type="dxa"/>
            <w:bottom w:w="0" w:type="dxa"/>
            <w:right w:w="108" w:type="dxa"/>
          </w:tblCellMar>
        </w:tblPrEx>
        <w:trPr>
          <w:trHeight w:val="454" w:hRule="atLeast"/>
          <w:jc w:val="center"/>
        </w:trPr>
        <w:tc>
          <w:tcPr>
            <w:tcW w:w="9060"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从以下3个方面对近3年来的利润进行简单分析：</w:t>
            </w:r>
          </w:p>
          <w:p>
            <w:pPr>
              <w:spacing w:line="360" w:lineRule="exact"/>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1、主营业务收入；2、营业利润；3、净利润</w:t>
            </w:r>
          </w:p>
          <w:p>
            <w:pPr>
              <w:spacing w:line="360" w:lineRule="exact"/>
              <w:rPr>
                <w:rFonts w:ascii="仿宋_GB2312" w:hAnsi="仿宋" w:eastAsia="仿宋_GB2312" w:cs="仿宋_GB2312"/>
                <w:color w:val="000000"/>
                <w:sz w:val="24"/>
                <w:szCs w:val="24"/>
              </w:rPr>
            </w:pPr>
          </w:p>
          <w:p>
            <w:pPr>
              <w:spacing w:line="360" w:lineRule="exact"/>
              <w:rPr>
                <w:rFonts w:ascii="仿宋_GB2312" w:hAnsi="仿宋" w:eastAsia="仿宋_GB2312" w:cs="仿宋_GB2312"/>
                <w:color w:val="000000"/>
                <w:sz w:val="24"/>
                <w:szCs w:val="24"/>
              </w:rPr>
            </w:pPr>
          </w:p>
          <w:p>
            <w:pPr>
              <w:spacing w:line="360" w:lineRule="exact"/>
              <w:rPr>
                <w:rFonts w:ascii="仿宋_GB2312" w:hAnsi="仿宋" w:eastAsia="仿宋_GB2312" w:cs="仿宋_GB2312"/>
                <w:color w:val="000000"/>
                <w:sz w:val="24"/>
                <w:szCs w:val="24"/>
              </w:rPr>
            </w:pPr>
          </w:p>
          <w:p>
            <w:pPr>
              <w:spacing w:line="360" w:lineRule="exact"/>
              <w:rPr>
                <w:rFonts w:ascii="仿宋_GB2312" w:hAnsi="仿宋" w:eastAsia="仿宋_GB2312" w:cs="仿宋_GB2312"/>
                <w:color w:val="000000"/>
                <w:sz w:val="24"/>
                <w:szCs w:val="24"/>
              </w:rPr>
            </w:pPr>
          </w:p>
          <w:p>
            <w:pPr>
              <w:spacing w:line="360" w:lineRule="exact"/>
              <w:rPr>
                <w:rFonts w:ascii="仿宋_GB2312" w:hAnsi="仿宋" w:eastAsia="仿宋_GB2312" w:cs="仿宋_GB2312"/>
                <w:color w:val="000000"/>
                <w:sz w:val="24"/>
                <w:szCs w:val="24"/>
              </w:rPr>
            </w:pPr>
          </w:p>
        </w:tc>
      </w:tr>
    </w:tbl>
    <w:p>
      <w:pPr>
        <w:ind w:left="160" w:leftChars="50" w:right="160" w:rightChars="50" w:firstLine="630" w:firstLineChars="196"/>
        <w:rPr>
          <w:rFonts w:ascii="仿宋_GB2312" w:hAnsi="仿宋" w:eastAsia="仿宋_GB2312" w:cs="仿宋_GB2312"/>
          <w:b/>
          <w:color w:val="000000"/>
          <w:sz w:val="32"/>
          <w:szCs w:val="32"/>
        </w:rPr>
      </w:pPr>
      <w:r>
        <w:rPr>
          <w:rFonts w:hint="eastAsia" w:ascii="仿宋_GB2312" w:hAnsi="仿宋" w:eastAsia="仿宋_GB2312" w:cs="仿宋_GB2312"/>
          <w:b/>
          <w:color w:val="000000"/>
          <w:sz w:val="32"/>
          <w:szCs w:val="32"/>
        </w:rPr>
        <w:t>3、利润预算                           单位：元</w:t>
      </w:r>
    </w:p>
    <w:tbl>
      <w:tblPr>
        <w:tblStyle w:val="4"/>
        <w:tblW w:w="9060" w:type="dxa"/>
        <w:jc w:val="center"/>
        <w:tblLayout w:type="fixed"/>
        <w:tblCellMar>
          <w:top w:w="0" w:type="dxa"/>
          <w:left w:w="108" w:type="dxa"/>
          <w:bottom w:w="0" w:type="dxa"/>
          <w:right w:w="108" w:type="dxa"/>
        </w:tblCellMar>
      </w:tblPr>
      <w:tblGrid>
        <w:gridCol w:w="1510"/>
        <w:gridCol w:w="1510"/>
        <w:gridCol w:w="1509"/>
        <w:gridCol w:w="1509"/>
        <w:gridCol w:w="1509"/>
        <w:gridCol w:w="1513"/>
      </w:tblGrid>
      <w:tr>
        <w:tblPrEx>
          <w:tblCellMar>
            <w:top w:w="0" w:type="dxa"/>
            <w:left w:w="108" w:type="dxa"/>
            <w:bottom w:w="0" w:type="dxa"/>
            <w:right w:w="108" w:type="dxa"/>
          </w:tblCellMar>
        </w:tblPrEx>
        <w:trPr>
          <w:trHeight w:val="454"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spacing w:line="360" w:lineRule="exact"/>
              <w:ind w:left="0" w:leftChars="0" w:firstLine="0" w:firstLineChars="0"/>
              <w:jc w:val="both"/>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2021年</w:t>
            </w:r>
          </w:p>
        </w:tc>
        <w:tc>
          <w:tcPr>
            <w:tcW w:w="15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 w:eastAsia="仿宋_GB2312" w:cs="仿宋_GB2312"/>
                <w:color w:val="000000"/>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spacing w:line="360" w:lineRule="exact"/>
              <w:ind w:left="0" w:leftChars="0" w:firstLine="0" w:firstLineChars="0"/>
              <w:jc w:val="both"/>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2022年</w:t>
            </w:r>
          </w:p>
        </w:tc>
        <w:tc>
          <w:tcPr>
            <w:tcW w:w="15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 w:eastAsia="仿宋_GB2312" w:cs="仿宋_GB2312"/>
                <w:color w:val="000000"/>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spacing w:line="360" w:lineRule="exact"/>
              <w:ind w:left="0" w:leftChars="0" w:firstLine="0" w:firstLineChars="0"/>
              <w:jc w:val="both"/>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2023年</w:t>
            </w:r>
          </w:p>
        </w:tc>
        <w:tc>
          <w:tcPr>
            <w:tcW w:w="151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 w:eastAsia="仿宋_GB2312" w:cs="仿宋_GB2312"/>
                <w:color w:val="000000"/>
                <w:sz w:val="24"/>
                <w:szCs w:val="24"/>
              </w:rPr>
            </w:pPr>
          </w:p>
        </w:tc>
      </w:tr>
      <w:tr>
        <w:tblPrEx>
          <w:tblCellMar>
            <w:top w:w="0" w:type="dxa"/>
            <w:left w:w="108" w:type="dxa"/>
            <w:bottom w:w="0" w:type="dxa"/>
            <w:right w:w="108" w:type="dxa"/>
          </w:tblCellMar>
        </w:tblPrEx>
        <w:trPr>
          <w:trHeight w:val="454" w:hRule="atLeast"/>
          <w:jc w:val="center"/>
        </w:trPr>
        <w:tc>
          <w:tcPr>
            <w:tcW w:w="9060"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从以下3个方面对未来3年来的利润进行简单分析：</w:t>
            </w:r>
          </w:p>
          <w:p>
            <w:pPr>
              <w:spacing w:line="360" w:lineRule="exact"/>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1、主营业务收入；二2、营业利润；3、净利润</w:t>
            </w:r>
          </w:p>
          <w:p>
            <w:pPr>
              <w:spacing w:line="360" w:lineRule="exact"/>
              <w:rPr>
                <w:rFonts w:ascii="仿宋_GB2312" w:hAnsi="仿宋" w:eastAsia="仿宋_GB2312" w:cs="仿宋_GB2312"/>
                <w:color w:val="000000"/>
                <w:sz w:val="24"/>
                <w:szCs w:val="24"/>
              </w:rPr>
            </w:pPr>
          </w:p>
          <w:p>
            <w:pPr>
              <w:spacing w:line="360" w:lineRule="exact"/>
              <w:rPr>
                <w:rFonts w:ascii="仿宋_GB2312" w:hAnsi="仿宋" w:eastAsia="仿宋_GB2312" w:cs="仿宋_GB2312"/>
                <w:color w:val="000000"/>
                <w:sz w:val="24"/>
                <w:szCs w:val="24"/>
              </w:rPr>
            </w:pPr>
          </w:p>
          <w:p>
            <w:pPr>
              <w:spacing w:line="360" w:lineRule="exact"/>
              <w:rPr>
                <w:rFonts w:ascii="仿宋_GB2312" w:hAnsi="仿宋" w:eastAsia="仿宋_GB2312" w:cs="仿宋_GB2312"/>
                <w:color w:val="000000"/>
                <w:sz w:val="24"/>
                <w:szCs w:val="24"/>
              </w:rPr>
            </w:pPr>
          </w:p>
          <w:p>
            <w:pPr>
              <w:spacing w:line="360" w:lineRule="exact"/>
              <w:rPr>
                <w:rFonts w:ascii="仿宋_GB2312" w:hAnsi="仿宋" w:eastAsia="仿宋_GB2312" w:cs="仿宋_GB2312"/>
                <w:color w:val="000000"/>
                <w:sz w:val="24"/>
                <w:szCs w:val="24"/>
              </w:rPr>
            </w:pPr>
          </w:p>
          <w:p>
            <w:pPr>
              <w:spacing w:line="360" w:lineRule="exact"/>
              <w:rPr>
                <w:rFonts w:ascii="仿宋_GB2312" w:hAnsi="仿宋" w:eastAsia="仿宋_GB2312" w:cs="仿宋_GB2312"/>
                <w:color w:val="000000"/>
                <w:sz w:val="24"/>
                <w:szCs w:val="24"/>
              </w:rPr>
            </w:pPr>
          </w:p>
        </w:tc>
      </w:tr>
    </w:tbl>
    <w:p>
      <w:pPr>
        <w:spacing w:before="156" w:beforeLines="50"/>
        <w:ind w:firstLine="640" w:firstLineChars="200"/>
        <w:rPr>
          <w:rFonts w:hint="eastAsia" w:ascii="黑体" w:hAnsi="黑体" w:eastAsia="黑体" w:cs="仿宋_GB2312"/>
          <w:color w:val="000000"/>
          <w:sz w:val="32"/>
          <w:szCs w:val="32"/>
        </w:rPr>
      </w:pPr>
      <w:bookmarkStart w:id="8" w:name="_Toc256779600"/>
    </w:p>
    <w:p>
      <w:pPr>
        <w:spacing w:before="156" w:beforeLines="50"/>
        <w:ind w:firstLine="640" w:firstLineChars="200"/>
        <w:rPr>
          <w:rFonts w:hint="eastAsia" w:ascii="黑体" w:hAnsi="黑体" w:eastAsia="黑体" w:cs="仿宋_GB2312"/>
          <w:color w:val="000000"/>
          <w:sz w:val="32"/>
          <w:szCs w:val="32"/>
        </w:rPr>
      </w:pPr>
    </w:p>
    <w:p>
      <w:pPr>
        <w:spacing w:before="156" w:beforeLines="50"/>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六、融资需求                      单位：元</w:t>
      </w: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4439"/>
        <w:gridCol w:w="132"/>
        <w:gridCol w:w="1939"/>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0" w:type="dxa"/>
            <w:vMerge w:val="restart"/>
            <w:vAlign w:val="center"/>
          </w:tcPr>
          <w:p>
            <w:pPr>
              <w:spacing w:line="460" w:lineRule="exact"/>
              <w:ind w:left="0" w:leftChars="0" w:firstLine="0" w:firstLineChars="0"/>
              <w:jc w:val="both"/>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融</w:t>
            </w:r>
          </w:p>
          <w:p>
            <w:pPr>
              <w:spacing w:line="460" w:lineRule="exact"/>
              <w:ind w:left="0" w:leftChars="0" w:firstLine="0" w:firstLineChars="0"/>
              <w:jc w:val="both"/>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资</w:t>
            </w:r>
          </w:p>
          <w:p>
            <w:pPr>
              <w:spacing w:line="460" w:lineRule="exact"/>
              <w:ind w:left="0" w:leftChars="0" w:firstLine="0" w:firstLineChars="0"/>
              <w:jc w:val="both"/>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需</w:t>
            </w:r>
          </w:p>
          <w:p>
            <w:pPr>
              <w:spacing w:line="460" w:lineRule="exact"/>
              <w:ind w:left="0" w:leftChars="0" w:firstLine="0" w:firstLineChars="0"/>
              <w:jc w:val="both"/>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求</w:t>
            </w:r>
          </w:p>
          <w:p>
            <w:pPr>
              <w:spacing w:line="460" w:lineRule="exact"/>
              <w:ind w:left="0" w:leftChars="0" w:firstLine="0" w:firstLineChars="0"/>
              <w:jc w:val="both"/>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情</w:t>
            </w:r>
          </w:p>
          <w:p>
            <w:pPr>
              <w:spacing w:line="460" w:lineRule="exact"/>
              <w:ind w:left="0" w:leftChars="0" w:firstLine="0" w:firstLineChars="0"/>
              <w:jc w:val="both"/>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况</w:t>
            </w:r>
          </w:p>
        </w:tc>
        <w:tc>
          <w:tcPr>
            <w:tcW w:w="8260" w:type="dxa"/>
            <w:gridSpan w:val="4"/>
            <w:vAlign w:val="center"/>
          </w:tcPr>
          <w:p>
            <w:pPr>
              <w:spacing w:line="46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当前是否有融资的需求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0" w:type="dxa"/>
            <w:vMerge w:val="continue"/>
            <w:vAlign w:val="top"/>
          </w:tcPr>
          <w:p>
            <w:pPr>
              <w:spacing w:line="460" w:lineRule="exact"/>
              <w:jc w:val="center"/>
              <w:rPr>
                <w:rFonts w:ascii="仿宋_GB2312" w:hAnsi="仿宋" w:eastAsia="仿宋_GB2312" w:cs="仿宋_GB2312"/>
                <w:color w:val="000000"/>
                <w:sz w:val="24"/>
                <w:szCs w:val="24"/>
              </w:rPr>
            </w:pPr>
          </w:p>
        </w:tc>
        <w:tc>
          <w:tcPr>
            <w:tcW w:w="8260" w:type="dxa"/>
            <w:gridSpan w:val="4"/>
            <w:vAlign w:val="center"/>
          </w:tcPr>
          <w:p>
            <w:pPr>
              <w:spacing w:line="46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计划融资的方式：□股权融资   □债券融资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0" w:type="dxa"/>
            <w:vMerge w:val="continue"/>
            <w:vAlign w:val="top"/>
          </w:tcPr>
          <w:p>
            <w:pPr>
              <w:spacing w:line="460" w:lineRule="exact"/>
              <w:jc w:val="center"/>
              <w:rPr>
                <w:rFonts w:ascii="仿宋_GB2312" w:hAnsi="仿宋" w:eastAsia="仿宋_GB2312" w:cs="仿宋_GB2312"/>
                <w:color w:val="000000"/>
                <w:sz w:val="24"/>
                <w:szCs w:val="24"/>
              </w:rPr>
            </w:pPr>
          </w:p>
        </w:tc>
        <w:tc>
          <w:tcPr>
            <w:tcW w:w="4571" w:type="dxa"/>
            <w:gridSpan w:val="2"/>
            <w:vAlign w:val="center"/>
          </w:tcPr>
          <w:p>
            <w:pPr>
              <w:spacing w:line="460" w:lineRule="exact"/>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计划融资的时间</w:t>
            </w:r>
          </w:p>
        </w:tc>
        <w:tc>
          <w:tcPr>
            <w:tcW w:w="3689" w:type="dxa"/>
            <w:gridSpan w:val="2"/>
            <w:vAlign w:val="center"/>
          </w:tcPr>
          <w:p>
            <w:pPr>
              <w:spacing w:line="460" w:lineRule="exact"/>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计划融资的金额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0" w:type="dxa"/>
            <w:vMerge w:val="continue"/>
            <w:vAlign w:val="top"/>
          </w:tcPr>
          <w:p>
            <w:pPr>
              <w:spacing w:line="460" w:lineRule="exact"/>
              <w:jc w:val="center"/>
              <w:rPr>
                <w:rFonts w:ascii="仿宋_GB2312" w:hAnsi="仿宋" w:eastAsia="仿宋_GB2312" w:cs="仿宋_GB2312"/>
                <w:color w:val="000000"/>
                <w:sz w:val="24"/>
                <w:szCs w:val="24"/>
              </w:rPr>
            </w:pPr>
          </w:p>
        </w:tc>
        <w:tc>
          <w:tcPr>
            <w:tcW w:w="4571" w:type="dxa"/>
            <w:gridSpan w:val="2"/>
            <w:vAlign w:val="center"/>
          </w:tcPr>
          <w:p>
            <w:pPr>
              <w:spacing w:line="460" w:lineRule="exact"/>
              <w:rPr>
                <w:rFonts w:ascii="仿宋_GB2312" w:hAnsi="仿宋" w:eastAsia="仿宋_GB2312" w:cs="仿宋_GB2312"/>
                <w:color w:val="000000"/>
                <w:sz w:val="24"/>
                <w:szCs w:val="24"/>
              </w:rPr>
            </w:pPr>
          </w:p>
        </w:tc>
        <w:tc>
          <w:tcPr>
            <w:tcW w:w="3689" w:type="dxa"/>
            <w:gridSpan w:val="2"/>
            <w:vAlign w:val="center"/>
          </w:tcPr>
          <w:p>
            <w:pPr>
              <w:spacing w:line="460" w:lineRule="exact"/>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0" w:type="dxa"/>
            <w:vMerge w:val="continue"/>
            <w:vAlign w:val="top"/>
          </w:tcPr>
          <w:p>
            <w:pPr>
              <w:spacing w:line="460" w:lineRule="exact"/>
              <w:jc w:val="center"/>
              <w:rPr>
                <w:rFonts w:ascii="仿宋_GB2312" w:hAnsi="仿宋" w:eastAsia="仿宋_GB2312" w:cs="仿宋_GB2312"/>
                <w:color w:val="000000"/>
                <w:sz w:val="24"/>
                <w:szCs w:val="24"/>
              </w:rPr>
            </w:pPr>
          </w:p>
        </w:tc>
        <w:tc>
          <w:tcPr>
            <w:tcW w:w="4571" w:type="dxa"/>
            <w:gridSpan w:val="2"/>
            <w:vAlign w:val="center"/>
          </w:tcPr>
          <w:p>
            <w:pPr>
              <w:spacing w:line="460" w:lineRule="exact"/>
              <w:rPr>
                <w:rFonts w:ascii="仿宋_GB2312" w:hAnsi="仿宋" w:eastAsia="仿宋_GB2312" w:cs="仿宋_GB2312"/>
                <w:color w:val="000000"/>
                <w:sz w:val="24"/>
                <w:szCs w:val="24"/>
              </w:rPr>
            </w:pPr>
          </w:p>
        </w:tc>
        <w:tc>
          <w:tcPr>
            <w:tcW w:w="3689" w:type="dxa"/>
            <w:gridSpan w:val="2"/>
            <w:vAlign w:val="center"/>
          </w:tcPr>
          <w:p>
            <w:pPr>
              <w:spacing w:line="460" w:lineRule="exact"/>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0" w:type="dxa"/>
            <w:vMerge w:val="continue"/>
            <w:vAlign w:val="top"/>
          </w:tcPr>
          <w:p>
            <w:pPr>
              <w:spacing w:line="460" w:lineRule="exact"/>
              <w:jc w:val="center"/>
              <w:rPr>
                <w:rFonts w:ascii="仿宋_GB2312" w:hAnsi="仿宋" w:eastAsia="仿宋_GB2312" w:cs="仿宋_GB2312"/>
                <w:color w:val="000000"/>
                <w:sz w:val="24"/>
                <w:szCs w:val="24"/>
              </w:rPr>
            </w:pPr>
          </w:p>
        </w:tc>
        <w:tc>
          <w:tcPr>
            <w:tcW w:w="8260" w:type="dxa"/>
            <w:gridSpan w:val="4"/>
            <w:vAlign w:val="center"/>
          </w:tcPr>
          <w:p>
            <w:pPr>
              <w:spacing w:line="460" w:lineRule="exact"/>
              <w:jc w:val="lef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是否有过融资的经历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0" w:type="dxa"/>
            <w:vMerge w:val="continue"/>
            <w:vAlign w:val="top"/>
          </w:tcPr>
          <w:p>
            <w:pPr>
              <w:spacing w:line="460" w:lineRule="exact"/>
              <w:jc w:val="center"/>
              <w:rPr>
                <w:rFonts w:ascii="仿宋_GB2312" w:hAnsi="仿宋" w:eastAsia="仿宋_GB2312" w:cs="仿宋_GB2312"/>
                <w:color w:val="000000"/>
                <w:sz w:val="24"/>
                <w:szCs w:val="24"/>
              </w:rPr>
            </w:pPr>
          </w:p>
        </w:tc>
        <w:tc>
          <w:tcPr>
            <w:tcW w:w="4439" w:type="dxa"/>
            <w:vAlign w:val="center"/>
          </w:tcPr>
          <w:p>
            <w:pPr>
              <w:spacing w:line="46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投资负责人/投资机构</w:t>
            </w:r>
          </w:p>
        </w:tc>
        <w:tc>
          <w:tcPr>
            <w:tcW w:w="2071" w:type="dxa"/>
            <w:gridSpan w:val="2"/>
            <w:vAlign w:val="center"/>
          </w:tcPr>
          <w:p>
            <w:pPr>
              <w:spacing w:line="46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投资金额(万元)</w:t>
            </w:r>
          </w:p>
        </w:tc>
        <w:tc>
          <w:tcPr>
            <w:tcW w:w="1750" w:type="dxa"/>
            <w:vAlign w:val="center"/>
          </w:tcPr>
          <w:p>
            <w:pPr>
              <w:spacing w:line="46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投资时间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0" w:type="dxa"/>
            <w:vMerge w:val="continue"/>
            <w:vAlign w:val="top"/>
          </w:tcPr>
          <w:p>
            <w:pPr>
              <w:spacing w:line="460" w:lineRule="exact"/>
              <w:jc w:val="center"/>
              <w:rPr>
                <w:rFonts w:ascii="仿宋_GB2312" w:hAnsi="仿宋" w:eastAsia="仿宋_GB2312" w:cs="仿宋_GB2312"/>
                <w:color w:val="000000"/>
                <w:sz w:val="24"/>
                <w:szCs w:val="24"/>
              </w:rPr>
            </w:pPr>
          </w:p>
        </w:tc>
        <w:tc>
          <w:tcPr>
            <w:tcW w:w="4439" w:type="dxa"/>
            <w:vAlign w:val="center"/>
          </w:tcPr>
          <w:p>
            <w:pPr>
              <w:spacing w:line="460" w:lineRule="exact"/>
              <w:rPr>
                <w:rFonts w:ascii="仿宋_GB2312" w:hAnsi="仿宋" w:eastAsia="仿宋_GB2312" w:cs="仿宋_GB2312"/>
                <w:color w:val="000000"/>
                <w:sz w:val="24"/>
                <w:szCs w:val="24"/>
              </w:rPr>
            </w:pPr>
          </w:p>
        </w:tc>
        <w:tc>
          <w:tcPr>
            <w:tcW w:w="2071" w:type="dxa"/>
            <w:gridSpan w:val="2"/>
            <w:vAlign w:val="center"/>
          </w:tcPr>
          <w:p>
            <w:pPr>
              <w:spacing w:line="460" w:lineRule="exact"/>
              <w:rPr>
                <w:rFonts w:ascii="仿宋_GB2312" w:hAnsi="仿宋" w:eastAsia="仿宋_GB2312" w:cs="仿宋_GB2312"/>
                <w:color w:val="000000"/>
                <w:sz w:val="24"/>
                <w:szCs w:val="24"/>
              </w:rPr>
            </w:pPr>
          </w:p>
        </w:tc>
        <w:tc>
          <w:tcPr>
            <w:tcW w:w="1750" w:type="dxa"/>
            <w:vAlign w:val="center"/>
          </w:tcPr>
          <w:p>
            <w:pPr>
              <w:spacing w:line="460" w:lineRule="exact"/>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0" w:type="dxa"/>
            <w:vMerge w:val="continue"/>
            <w:vAlign w:val="top"/>
          </w:tcPr>
          <w:p>
            <w:pPr>
              <w:spacing w:line="460" w:lineRule="exact"/>
              <w:jc w:val="center"/>
              <w:rPr>
                <w:rFonts w:ascii="仿宋_GB2312" w:hAnsi="仿宋" w:eastAsia="仿宋_GB2312" w:cs="仿宋_GB2312"/>
                <w:color w:val="000000"/>
                <w:sz w:val="24"/>
                <w:szCs w:val="24"/>
              </w:rPr>
            </w:pPr>
          </w:p>
        </w:tc>
        <w:tc>
          <w:tcPr>
            <w:tcW w:w="4439" w:type="dxa"/>
            <w:vAlign w:val="center"/>
          </w:tcPr>
          <w:p>
            <w:pPr>
              <w:spacing w:line="460" w:lineRule="exact"/>
              <w:rPr>
                <w:rFonts w:ascii="仿宋_GB2312" w:hAnsi="仿宋" w:eastAsia="仿宋_GB2312" w:cs="仿宋_GB2312"/>
                <w:color w:val="000000"/>
                <w:sz w:val="24"/>
                <w:szCs w:val="24"/>
              </w:rPr>
            </w:pPr>
          </w:p>
        </w:tc>
        <w:tc>
          <w:tcPr>
            <w:tcW w:w="2071" w:type="dxa"/>
            <w:gridSpan w:val="2"/>
            <w:vAlign w:val="center"/>
          </w:tcPr>
          <w:p>
            <w:pPr>
              <w:spacing w:line="460" w:lineRule="exact"/>
              <w:rPr>
                <w:rFonts w:ascii="仿宋_GB2312" w:hAnsi="仿宋" w:eastAsia="仿宋_GB2312" w:cs="仿宋_GB2312"/>
                <w:color w:val="000000"/>
                <w:sz w:val="24"/>
                <w:szCs w:val="24"/>
              </w:rPr>
            </w:pPr>
          </w:p>
        </w:tc>
        <w:tc>
          <w:tcPr>
            <w:tcW w:w="1750" w:type="dxa"/>
            <w:vAlign w:val="center"/>
          </w:tcPr>
          <w:p>
            <w:pPr>
              <w:spacing w:line="460" w:lineRule="exact"/>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0" w:type="dxa"/>
            <w:vMerge w:val="continue"/>
            <w:vAlign w:val="top"/>
          </w:tcPr>
          <w:p>
            <w:pPr>
              <w:spacing w:line="460" w:lineRule="exact"/>
              <w:jc w:val="center"/>
              <w:rPr>
                <w:rFonts w:ascii="仿宋_GB2312" w:hAnsi="仿宋" w:eastAsia="仿宋_GB2312" w:cs="仿宋_GB2312"/>
                <w:color w:val="000000"/>
                <w:sz w:val="24"/>
                <w:szCs w:val="24"/>
              </w:rPr>
            </w:pPr>
          </w:p>
        </w:tc>
        <w:tc>
          <w:tcPr>
            <w:tcW w:w="8260" w:type="dxa"/>
            <w:gridSpan w:val="4"/>
            <w:vAlign w:val="center"/>
          </w:tcPr>
          <w:p>
            <w:pPr>
              <w:spacing w:line="460" w:lineRule="exact"/>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其它融资需求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0" w:type="dxa"/>
            <w:vMerge w:val="continue"/>
            <w:vAlign w:val="top"/>
          </w:tcPr>
          <w:p>
            <w:pPr>
              <w:spacing w:line="460" w:lineRule="exact"/>
              <w:jc w:val="center"/>
              <w:rPr>
                <w:rFonts w:ascii="仿宋_GB2312" w:hAnsi="仿宋" w:eastAsia="仿宋_GB2312" w:cs="仿宋_GB2312"/>
                <w:color w:val="000000"/>
                <w:sz w:val="24"/>
                <w:szCs w:val="24"/>
              </w:rPr>
            </w:pPr>
          </w:p>
        </w:tc>
        <w:tc>
          <w:tcPr>
            <w:tcW w:w="8260" w:type="dxa"/>
            <w:gridSpan w:val="4"/>
            <w:vAlign w:val="center"/>
          </w:tcPr>
          <w:p>
            <w:pPr>
              <w:spacing w:line="46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□技术/产权转让□科技咨询□融资担保□应收账款融资□股改和上市咨询□科技保险□小额贷款□信用贷款□中小企业集合债券发行□知识产权质押贷款□资产管理□并购重组□金融租赁□股权质押贷款</w:t>
            </w:r>
          </w:p>
        </w:tc>
      </w:tr>
    </w:tbl>
    <w:p>
      <w:pPr>
        <w:spacing w:before="156" w:beforeLines="50"/>
        <w:ind w:firstLine="643" w:firstLineChars="200"/>
        <w:rPr>
          <w:rFonts w:ascii="黑体" w:hAnsi="黑体" w:eastAsia="黑体" w:cs="仿宋_GB2312"/>
          <w:b/>
          <w:color w:val="000000"/>
          <w:sz w:val="32"/>
          <w:szCs w:val="32"/>
        </w:rPr>
      </w:pPr>
      <w:r>
        <w:rPr>
          <w:rFonts w:hint="eastAsia" w:ascii="黑体" w:hAnsi="黑体" w:eastAsia="黑体" w:cs="仿宋_GB2312"/>
          <w:b/>
          <w:color w:val="000000"/>
          <w:sz w:val="32"/>
          <w:szCs w:val="32"/>
        </w:rPr>
        <w:t>七、投资风险分析与对策</w:t>
      </w:r>
      <w:bookmarkEnd w:id="8"/>
    </w:p>
    <w:tbl>
      <w:tblPr>
        <w:tblStyle w:val="4"/>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87"/>
        <w:gridCol w:w="36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87" w:type="dxa"/>
            <w:vAlign w:val="top"/>
          </w:tcPr>
          <w:p>
            <w:pPr>
              <w:spacing w:line="400" w:lineRule="exact"/>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风险分析</w:t>
            </w:r>
          </w:p>
        </w:tc>
        <w:tc>
          <w:tcPr>
            <w:tcW w:w="3673" w:type="dxa"/>
            <w:vAlign w:val="top"/>
          </w:tcPr>
          <w:p>
            <w:pPr>
              <w:spacing w:line="400" w:lineRule="exact"/>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应对策略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5" w:hRule="atLeast"/>
          <w:jc w:val="center"/>
        </w:trPr>
        <w:tc>
          <w:tcPr>
            <w:tcW w:w="5387" w:type="dxa"/>
            <w:vAlign w:val="top"/>
          </w:tcPr>
          <w:p>
            <w:pPr>
              <w:spacing w:line="40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对政策、技术、资金、行业、市场、环境、管理及其他因素引起的投资风险进行分析</w:t>
            </w:r>
          </w:p>
        </w:tc>
        <w:tc>
          <w:tcPr>
            <w:tcW w:w="3673" w:type="dxa"/>
            <w:vAlign w:val="top"/>
          </w:tcPr>
          <w:p>
            <w:pPr>
              <w:spacing w:line="40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针对存在的风险进行应对策略的制定</w:t>
            </w:r>
          </w:p>
        </w:tc>
      </w:tr>
    </w:tbl>
    <w:p>
      <w:pPr>
        <w:spacing w:before="156" w:beforeLines="50"/>
        <w:ind w:firstLine="643" w:firstLineChars="200"/>
        <w:rPr>
          <w:rFonts w:ascii="黑体" w:hAnsi="黑体" w:eastAsia="黑体" w:cs="仿宋_GB2312"/>
          <w:b/>
          <w:color w:val="000000"/>
          <w:sz w:val="32"/>
          <w:szCs w:val="32"/>
        </w:rPr>
      </w:pPr>
      <w:r>
        <w:rPr>
          <w:rFonts w:hint="eastAsia" w:ascii="黑体" w:hAnsi="黑体" w:eastAsia="黑体" w:cs="仿宋_GB2312"/>
          <w:b/>
          <w:color w:val="000000"/>
          <w:sz w:val="32"/>
          <w:szCs w:val="32"/>
        </w:rPr>
        <w:t>八、企业愿景</w:t>
      </w:r>
    </w:p>
    <w:tbl>
      <w:tblPr>
        <w:tblStyle w:val="4"/>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9060" w:type="dxa"/>
            <w:vAlign w:val="center"/>
          </w:tcPr>
          <w:p>
            <w:pPr>
              <w:spacing w:line="42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备注：可以填写下企业或者团队的长期远景发展规划，描述企业的未来发展趋势和预期目标。参赛的目的或需要政府提供相关扶持政策的要求建议。</w:t>
            </w:r>
          </w:p>
        </w:tc>
      </w:tr>
    </w:tbl>
    <w:p>
      <w:pPr>
        <w:spacing w:line="400" w:lineRule="exact"/>
        <w:jc w:val="left"/>
        <w:rPr>
          <w:rFonts w:hint="eastAsia" w:ascii="仿宋_GB2312" w:hAnsi="仿宋" w:eastAsia="仿宋_GB2312" w:cs="仿宋_GB2312"/>
          <w:b/>
          <w:color w:val="000000"/>
          <w:kern w:val="0"/>
          <w:sz w:val="28"/>
          <w:szCs w:val="28"/>
        </w:rPr>
      </w:pPr>
      <w:r>
        <w:rPr>
          <w:rFonts w:hint="eastAsia" w:ascii="仿宋_GB2312" w:hAnsi="仿宋" w:eastAsia="仿宋_GB2312" w:cs="仿宋_GB2312"/>
          <w:b/>
          <w:color w:val="000000"/>
          <w:kern w:val="0"/>
          <w:sz w:val="28"/>
          <w:szCs w:val="28"/>
        </w:rPr>
        <w:t>说明：商业计划书要求表述条理清晰，简洁明了、重点突出、有理有据、科学详实。</w:t>
      </w:r>
    </w:p>
    <w:p>
      <w:pPr>
        <w:rPr>
          <w:rFonts w:hint="eastAsia" w:ascii="仿宋_GB2312" w:hAnsi="仿宋" w:eastAsia="仿宋_GB2312" w:cs="仿宋_GB2312"/>
          <w:b/>
          <w:color w:val="000000"/>
          <w:kern w:val="0"/>
          <w:sz w:val="28"/>
          <w:szCs w:val="28"/>
        </w:rPr>
      </w:pPr>
      <w:r>
        <w:rPr>
          <w:rFonts w:hint="eastAsia" w:ascii="仿宋_GB2312" w:hAnsi="仿宋" w:eastAsia="仿宋_GB2312" w:cs="仿宋_GB2312"/>
          <w:b/>
          <w:color w:val="000000"/>
          <w:kern w:val="0"/>
          <w:sz w:val="28"/>
          <w:szCs w:val="28"/>
        </w:rPr>
        <w:br w:type="page"/>
      </w:r>
    </w:p>
    <w:p>
      <w:pPr>
        <w:pageBreakBefore/>
        <w:spacing w:line="540" w:lineRule="exact"/>
        <w:ind w:left="0" w:leftChars="0" w:firstLine="0" w:firstLineChars="0"/>
        <w:rPr>
          <w:rFonts w:hint="default" w:ascii="黑体" w:hAnsi="黑体" w:eastAsia="黑体" w:cs="黑体"/>
          <w:sz w:val="32"/>
          <w:szCs w:val="32"/>
          <w:lang w:val="en-US"/>
        </w:rPr>
      </w:pPr>
      <w:r>
        <w:rPr>
          <w:rFonts w:hint="eastAsia" w:ascii="黑体" w:hAnsi="黑体" w:eastAsia="黑体" w:cs="黑体"/>
          <w:sz w:val="32"/>
          <w:szCs w:val="32"/>
        </w:rPr>
        <w:t>附件</w:t>
      </w:r>
      <w:r>
        <w:rPr>
          <w:rFonts w:hint="eastAsia" w:ascii="黑体" w:hAnsi="黑体" w:eastAsia="黑体" w:cs="黑体"/>
          <w:sz w:val="32"/>
          <w:szCs w:val="32"/>
          <w:lang w:val="en-US" w:eastAsia="zh-CN"/>
        </w:rPr>
        <w:t>1-3</w:t>
      </w:r>
    </w:p>
    <w:p>
      <w:pPr>
        <w:spacing w:line="740" w:lineRule="exact"/>
        <w:jc w:val="center"/>
        <w:rPr>
          <w:rFonts w:hint="eastAsia" w:ascii="黑体" w:hAnsi="黑体" w:eastAsia="黑体" w:cs="黑体"/>
          <w:color w:val="000000"/>
          <w:kern w:val="0"/>
          <w:sz w:val="44"/>
          <w:szCs w:val="44"/>
          <w:lang w:eastAsia="zh-CN"/>
        </w:rPr>
      </w:pPr>
      <w:r>
        <w:rPr>
          <w:rFonts w:hint="eastAsia" w:ascii="黑体" w:hAnsi="黑体" w:eastAsia="黑体" w:cs="黑体"/>
          <w:color w:val="000000"/>
          <w:kern w:val="0"/>
          <w:sz w:val="44"/>
          <w:szCs w:val="44"/>
        </w:rPr>
        <w:t>“</w:t>
      </w:r>
      <w:r>
        <w:rPr>
          <w:rFonts w:hint="eastAsia" w:ascii="黑体" w:hAnsi="黑体" w:eastAsia="黑体" w:cs="黑体"/>
          <w:color w:val="000000"/>
          <w:kern w:val="0"/>
          <w:sz w:val="44"/>
          <w:szCs w:val="44"/>
          <w:lang w:val="en-US" w:eastAsia="zh-CN"/>
        </w:rPr>
        <w:t>粤</w:t>
      </w:r>
      <w:r>
        <w:rPr>
          <w:rFonts w:hint="eastAsia" w:ascii="黑体" w:hAnsi="黑体" w:eastAsia="黑体" w:cs="黑体"/>
          <w:color w:val="000000"/>
          <w:kern w:val="0"/>
          <w:sz w:val="44"/>
          <w:szCs w:val="44"/>
        </w:rPr>
        <w:t>创杯”首届广州市从化区粤港澳台侨和民营企业青年创新创业大赛</w:t>
      </w:r>
      <w:r>
        <w:rPr>
          <w:rFonts w:hint="eastAsia" w:ascii="黑体" w:hAnsi="黑体" w:eastAsia="黑体" w:cs="黑体"/>
          <w:color w:val="000000"/>
          <w:kern w:val="0"/>
          <w:sz w:val="44"/>
          <w:szCs w:val="44"/>
          <w:lang w:val="en-US" w:eastAsia="zh-CN"/>
        </w:rPr>
        <w:t>参赛承诺书</w:t>
      </w:r>
    </w:p>
    <w:p>
      <w:pPr>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rPr>
        <w:t>已仔细查阅“</w:t>
      </w:r>
      <w:r>
        <w:rPr>
          <w:rFonts w:hint="eastAsia" w:ascii="仿宋_GB2312" w:hAnsi="仿宋_GB2312" w:eastAsia="仿宋_GB2312" w:cs="仿宋_GB2312"/>
          <w:sz w:val="32"/>
          <w:szCs w:val="32"/>
          <w:lang w:val="en-US" w:eastAsia="zh-CN"/>
        </w:rPr>
        <w:t>粤</w:t>
      </w:r>
      <w:r>
        <w:rPr>
          <w:rFonts w:hint="eastAsia" w:ascii="仿宋_GB2312" w:hAnsi="仿宋_GB2312" w:eastAsia="仿宋_GB2312" w:cs="仿宋_GB2312"/>
          <w:sz w:val="32"/>
          <w:szCs w:val="32"/>
        </w:rPr>
        <w:t>创杯”首届广州市从化区粤港澳台侨</w:t>
      </w:r>
      <w:r>
        <w:rPr>
          <w:rFonts w:hint="eastAsia" w:ascii="仿宋_GB2312" w:hAnsi="仿宋_GB2312" w:eastAsia="仿宋_GB2312" w:cs="仿宋_GB2312"/>
          <w:sz w:val="32"/>
          <w:szCs w:val="32"/>
          <w:lang w:val="en-US" w:eastAsia="zh-CN"/>
        </w:rPr>
        <w:t>和民营企业</w:t>
      </w:r>
      <w:r>
        <w:rPr>
          <w:rFonts w:hint="eastAsia" w:ascii="仿宋_GB2312" w:hAnsi="仿宋_GB2312" w:eastAsia="仿宋_GB2312" w:cs="仿宋_GB2312"/>
          <w:sz w:val="32"/>
          <w:szCs w:val="32"/>
        </w:rPr>
        <w:t>青年创新创业大赛</w:t>
      </w:r>
      <w:r>
        <w:rPr>
          <w:rFonts w:hint="eastAsia" w:ascii="仿宋_GB2312" w:hAnsi="仿宋_GB2312" w:eastAsia="仿宋_GB2312" w:cs="仿宋_GB2312"/>
          <w:sz w:val="32"/>
          <w:szCs w:val="32"/>
          <w:lang w:val="en-US" w:eastAsia="zh-CN"/>
        </w:rPr>
        <w:t>参赛要求</w:t>
      </w:r>
      <w:r>
        <w:rPr>
          <w:rFonts w:hint="eastAsia" w:ascii="仿宋_GB2312" w:hAnsi="仿宋_GB2312" w:eastAsia="仿宋_GB2312" w:cs="仿宋_GB2312"/>
          <w:sz w:val="32"/>
          <w:szCs w:val="32"/>
        </w:rPr>
        <w:t>，自觉遵守国家法律法规及</w:t>
      </w:r>
      <w:r>
        <w:rPr>
          <w:rFonts w:hint="eastAsia" w:ascii="仿宋_GB2312" w:hAnsi="仿宋_GB2312" w:eastAsia="仿宋_GB2312" w:cs="仿宋_GB2312"/>
          <w:sz w:val="32"/>
          <w:szCs w:val="32"/>
          <w:lang w:val="en-US" w:eastAsia="zh-CN"/>
        </w:rPr>
        <w:t>参赛</w:t>
      </w:r>
      <w:r>
        <w:rPr>
          <w:rFonts w:hint="eastAsia" w:ascii="仿宋_GB2312" w:hAnsi="仿宋_GB2312" w:eastAsia="仿宋_GB2312" w:cs="仿宋_GB2312"/>
          <w:sz w:val="32"/>
          <w:szCs w:val="32"/>
        </w:rPr>
        <w:t>制度，并</w:t>
      </w:r>
      <w:r>
        <w:rPr>
          <w:rFonts w:hint="eastAsia" w:ascii="仿宋_GB2312" w:hAnsi="仿宋_GB2312" w:eastAsia="仿宋_GB2312" w:cs="仿宋_GB2312"/>
          <w:sz w:val="32"/>
          <w:szCs w:val="32"/>
          <w:lang w:val="en-US" w:eastAsia="zh-CN"/>
        </w:rPr>
        <w:t>郑重</w:t>
      </w:r>
      <w:r>
        <w:rPr>
          <w:rFonts w:hint="eastAsia" w:ascii="仿宋_GB2312" w:hAnsi="仿宋_GB2312" w:eastAsia="仿宋_GB2312" w:cs="仿宋_GB2312"/>
          <w:sz w:val="32"/>
          <w:szCs w:val="32"/>
        </w:rPr>
        <w:t>承诺：</w:t>
      </w:r>
    </w:p>
    <w:p>
      <w:pPr>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、严格遵守国家各项法律法规，遵守社会公德，坚决拥护和支持祖国和平统一，拥护“一国两制”方针；</w:t>
      </w:r>
    </w:p>
    <w:p>
      <w:pPr>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经营的范围、经营的业务、提供的服务、研发的软硬件产品等绝无任何部分或细节违反中华人民共和国的法律，无污染、无危害公共安全或其他公共利益的行为或隐患，秉持</w:t>
      </w:r>
      <w:r>
        <w:rPr>
          <w:rFonts w:hint="eastAsia" w:ascii="仿宋_GB2312" w:hAnsi="仿宋_GB2312" w:eastAsia="仿宋_GB2312" w:cs="仿宋_GB2312"/>
          <w:sz w:val="32"/>
          <w:szCs w:val="32"/>
        </w:rPr>
        <w:t>合法经营、诚信经营、文明经营</w:t>
      </w:r>
      <w:r>
        <w:rPr>
          <w:rFonts w:hint="eastAsia" w:ascii="仿宋_GB2312" w:hAnsi="仿宋_GB2312" w:eastAsia="仿宋_GB2312" w:cs="仿宋_GB2312"/>
          <w:sz w:val="32"/>
          <w:szCs w:val="32"/>
          <w:lang w:val="en-US" w:eastAsia="zh-CN"/>
        </w:rPr>
        <w:t>的理念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仿宋_GB2312" w:hAnsi="仿宋_GB2312" w:eastAsia="仿宋_GB2312" w:cs="仿宋_GB2312"/>
          <w:kern w:val="0"/>
          <w:sz w:val="32"/>
          <w:szCs w:val="32"/>
        </w:rPr>
      </w:pP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承诺人保证符合报名条件且在参赛过程中始终保持符合该条件。保证向大赛组委会提交的所有参赛材料（包括并不限于</w:t>
      </w:r>
      <w:r>
        <w:rPr>
          <w:rFonts w:hint="eastAsia" w:ascii="仿宋_GB2312" w:hAnsi="仿宋_GB2312" w:eastAsia="仿宋_GB2312" w:cs="仿宋_GB2312"/>
          <w:kern w:val="0"/>
          <w:sz w:val="32"/>
          <w:szCs w:val="32"/>
          <w:lang w:val="en-US" w:eastAsia="zh-CN"/>
        </w:rPr>
        <w:t>企业负责人</w:t>
      </w:r>
      <w:r>
        <w:rPr>
          <w:rFonts w:hint="eastAsia" w:ascii="仿宋_GB2312" w:hAnsi="仿宋_GB2312" w:eastAsia="仿宋_GB2312" w:cs="仿宋_GB2312"/>
          <w:kern w:val="0"/>
          <w:sz w:val="32"/>
          <w:szCs w:val="32"/>
        </w:rPr>
        <w:t>和团队成员信息以及参赛作品等）所含内容均真实、有效。如有违反，同意大赛组委会随时取消承诺人的参赛资格。对因此给大赛组委会造成的损失，愿意承担赔偿责任。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default" w:ascii="Times New Roman" w:hAnsi="Times New Roman" w:eastAsia="仿宋_GB2312" w:cs="Times New Roman"/>
          <w:kern w:val="0"/>
          <w:sz w:val="32"/>
          <w:szCs w:val="32"/>
          <w:lang w:val="en-US" w:eastAsia="zh-CN"/>
        </w:rPr>
        <w:t>4</w:t>
      </w:r>
      <w:r>
        <w:rPr>
          <w:rFonts w:hint="eastAsia" w:ascii="仿宋_GB2312" w:hAnsi="仿宋_GB2312" w:eastAsia="仿宋_GB2312" w:cs="仿宋_GB2312"/>
          <w:kern w:val="0"/>
          <w:sz w:val="32"/>
          <w:szCs w:val="32"/>
          <w:lang w:val="en-US" w:eastAsia="zh-CN"/>
        </w:rPr>
        <w:t>、向大赛提交的参赛作品及资料的任何部分均不侵犯任何第三方的知识产权或专有权利，不含任何诽谤、淫秽或非法材料，如有违反，由承诺人承担全部责任。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default" w:ascii="Times New Roman" w:hAnsi="Times New Roman" w:eastAsia="仿宋_GB2312" w:cs="Times New Roman"/>
          <w:kern w:val="0"/>
          <w:sz w:val="32"/>
          <w:szCs w:val="32"/>
          <w:lang w:val="en-US" w:eastAsia="zh-CN"/>
        </w:rPr>
        <w:t>5</w:t>
      </w:r>
      <w:r>
        <w:rPr>
          <w:rFonts w:hint="eastAsia" w:ascii="仿宋_GB2312" w:hAnsi="仿宋_GB2312" w:eastAsia="仿宋_GB2312" w:cs="仿宋_GB2312"/>
          <w:kern w:val="0"/>
          <w:sz w:val="32"/>
          <w:szCs w:val="32"/>
          <w:lang w:val="en-US" w:eastAsia="zh-CN"/>
        </w:rPr>
        <w:t>、因承诺人原因造成参赛作品存在知识产权纠纷而影响本次大赛进行的，同意大赛组委会采取取消比赛资格等必要措施，并保证由本承诺人承担所有法律责任。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default" w:ascii="Times New Roman" w:hAnsi="Times New Roman" w:eastAsia="仿宋_GB2312" w:cs="Times New Roman"/>
          <w:kern w:val="0"/>
          <w:sz w:val="32"/>
          <w:szCs w:val="32"/>
          <w:lang w:val="en-US" w:eastAsia="zh-CN"/>
        </w:rPr>
        <w:t>6</w:t>
      </w:r>
      <w:r>
        <w:rPr>
          <w:rFonts w:hint="eastAsia" w:ascii="仿宋_GB2312" w:hAnsi="仿宋_GB2312" w:eastAsia="仿宋_GB2312" w:cs="仿宋_GB2312"/>
          <w:kern w:val="0"/>
          <w:sz w:val="32"/>
          <w:szCs w:val="32"/>
          <w:lang w:val="en-US" w:eastAsia="zh-CN"/>
        </w:rPr>
        <w:t>、本承诺书自承诺人签字之日起生效。</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承诺人（参赛团队所有队员）签字：</w:t>
      </w:r>
    </w:p>
    <w:p>
      <w:pPr>
        <w:autoSpaceDE w:val="0"/>
        <w:autoSpaceDN w:val="0"/>
        <w:adjustRightInd w:val="0"/>
        <w:spacing w:line="360" w:lineRule="auto"/>
        <w:ind w:firstLine="480"/>
        <w:rPr>
          <w:rFonts w:hint="eastAsia" w:ascii="仿宋_GB2312" w:hAnsi="仿宋_GB2312" w:eastAsia="仿宋_GB2312" w:cs="仿宋_GB2312"/>
          <w:kern w:val="0"/>
          <w:sz w:val="32"/>
          <w:szCs w:val="32"/>
        </w:rPr>
      </w:pPr>
    </w:p>
    <w:p>
      <w:pPr>
        <w:spacing w:line="360" w:lineRule="auto"/>
        <w:ind w:firstLine="4800" w:firstLineChars="1500"/>
        <w:rPr>
          <w:rFonts w:hint="eastAsia" w:ascii="仿宋_GB2312" w:hAnsi="仿宋_GB2312" w:eastAsia="仿宋_GB2312" w:cs="仿宋_GB2312"/>
          <w:sz w:val="32"/>
          <w:szCs w:val="32"/>
        </w:rPr>
      </w:pPr>
    </w:p>
    <w:p>
      <w:pPr>
        <w:spacing w:line="360" w:lineRule="auto"/>
        <w:ind w:firstLine="4800" w:firstLineChars="1500"/>
        <w:rPr>
          <w:rFonts w:hint="eastAsia" w:ascii="仿宋_GB2312" w:hAnsi="仿宋_GB2312" w:eastAsia="仿宋_GB2312" w:cs="仿宋_GB2312"/>
          <w:sz w:val="32"/>
          <w:szCs w:val="32"/>
        </w:rPr>
      </w:pPr>
    </w:p>
    <w:p>
      <w:pPr>
        <w:spacing w:line="360" w:lineRule="auto"/>
        <w:ind w:firstLine="4800" w:firstLineChars="1500"/>
        <w:rPr>
          <w:rFonts w:hint="eastAsia" w:ascii="仿宋_GB2312" w:hAnsi="仿宋_GB2312" w:eastAsia="仿宋_GB2312" w:cs="仿宋_GB2312"/>
          <w:sz w:val="32"/>
          <w:szCs w:val="32"/>
        </w:rPr>
      </w:pPr>
    </w:p>
    <w:p>
      <w:pPr>
        <w:spacing w:line="360" w:lineRule="auto"/>
        <w:ind w:firstLine="4800" w:firstLineChars="1500"/>
        <w:rPr>
          <w:rFonts w:hint="eastAsia" w:ascii="仿宋_GB2312" w:hAnsi="仿宋_GB2312" w:eastAsia="仿宋_GB2312" w:cs="仿宋_GB2312"/>
          <w:sz w:val="32"/>
          <w:szCs w:val="32"/>
        </w:rPr>
      </w:pPr>
    </w:p>
    <w:p>
      <w:pPr>
        <w:spacing w:line="360" w:lineRule="auto"/>
        <w:ind w:firstLine="4800" w:firstLineChars="1500"/>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val="0"/>
        <w:autoSpaceDN w:val="0"/>
        <w:bidi w:val="0"/>
        <w:adjustRightInd w:val="0"/>
        <w:snapToGrid/>
        <w:spacing w:line="360" w:lineRule="auto"/>
        <w:ind w:firstLine="640" w:firstLineChars="200"/>
        <w:jc w:val="righ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rPr>
        <w:t xml:space="preserve">日     期：         </w:t>
      </w:r>
    </w:p>
    <w:p>
      <w:pPr>
        <w:spacing w:line="400" w:lineRule="exact"/>
        <w:jc w:val="left"/>
        <w:rPr>
          <w:rFonts w:hint="eastAsia" w:ascii="仿宋_GB2312" w:hAnsi="仿宋_GB2312" w:eastAsia="仿宋_GB2312" w:cs="仿宋_GB2312"/>
          <w:b/>
          <w:color w:val="000000"/>
          <w:kern w:val="0"/>
          <w:sz w:val="32"/>
          <w:szCs w:val="32"/>
        </w:rPr>
      </w:pPr>
    </w:p>
    <w:sectPr>
      <w:footerReference r:id="rId5" w:type="first"/>
      <w:footerReference r:id="rId3" w:type="default"/>
      <w:footerReference r:id="rId4" w:type="even"/>
      <w:pgSz w:w="11906" w:h="16838"/>
      <w:pgMar w:top="1440" w:right="1289" w:bottom="1440" w:left="1586" w:header="720" w:footer="142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322" w:firstLine="0"/>
    </w:pPr>
    <w:r>
      <w:rPr>
        <w:rFonts w:ascii="宋体" w:hAnsi="宋体" w:eastAsia="宋体" w:cs="宋体"/>
        <w:sz w:val="28"/>
      </w:rPr>
      <w:t xml:space="preserve">— </w:t>
    </w:r>
    <w:r>
      <w:fldChar w:fldCharType="begin"/>
    </w:r>
    <w:r>
      <w:instrText xml:space="preserve"> PAGE   \* MERGEFORMAT </w:instrText>
    </w:r>
    <w:r>
      <w:fldChar w:fldCharType="separate"/>
    </w:r>
    <w:r>
      <w:rPr>
        <w:rFonts w:ascii="宋体" w:hAnsi="宋体" w:eastAsia="宋体" w:cs="宋体"/>
        <w:sz w:val="28"/>
      </w:rPr>
      <w:t>10</w:t>
    </w:r>
    <w:r>
      <w:rPr>
        <w:rFonts w:ascii="宋体" w:hAnsi="宋体" w:eastAsia="宋体" w:cs="宋体"/>
        <w:sz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322" w:firstLine="0"/>
    </w:pPr>
    <w:r>
      <w:rPr>
        <w:rFonts w:ascii="宋体" w:hAnsi="宋体" w:eastAsia="宋体" w:cs="宋体"/>
        <w:sz w:val="28"/>
      </w:rPr>
      <w:t xml:space="preserve">— </w:t>
    </w:r>
    <w:r>
      <w:fldChar w:fldCharType="begin"/>
    </w:r>
    <w:r>
      <w:instrText xml:space="preserve"> PAGE   \* MERGEFORMAT </w:instrText>
    </w:r>
    <w:r>
      <w:fldChar w:fldCharType="separate"/>
    </w:r>
    <w:r>
      <w:rPr>
        <w:rFonts w:ascii="宋体" w:hAnsi="宋体" w:eastAsia="宋体" w:cs="宋体"/>
        <w:sz w:val="28"/>
      </w:rPr>
      <w:t>10</w:t>
    </w:r>
    <w:r>
      <w:rPr>
        <w:rFonts w:ascii="宋体" w:hAnsi="宋体" w:eastAsia="宋体" w:cs="宋体"/>
        <w:sz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322" w:firstLine="0"/>
    </w:pPr>
    <w:r>
      <w:rPr>
        <w:rFonts w:ascii="宋体" w:hAnsi="宋体" w:eastAsia="宋体" w:cs="宋体"/>
        <w:sz w:val="28"/>
      </w:rPr>
      <w:t xml:space="preserve">— </w:t>
    </w:r>
    <w:r>
      <w:fldChar w:fldCharType="begin"/>
    </w:r>
    <w:r>
      <w:instrText xml:space="preserve"> PAGE   \* MERGEFORMAT </w:instrText>
    </w:r>
    <w:r>
      <w:fldChar w:fldCharType="separate"/>
    </w:r>
    <w:r>
      <w:rPr>
        <w:rFonts w:ascii="宋体" w:hAnsi="宋体" w:eastAsia="宋体" w:cs="宋体"/>
        <w:sz w:val="28"/>
      </w:rPr>
      <w:t>10</w:t>
    </w:r>
    <w:r>
      <w:rPr>
        <w:rFonts w:ascii="宋体" w:hAnsi="宋体" w:eastAsia="宋体" w:cs="宋体"/>
        <w:sz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35205F"/>
    <w:multiLevelType w:val="singleLevel"/>
    <w:tmpl w:val="EC35205F"/>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suff w:val="nothing"/>
      <w:lvlText w:val="%1."/>
      <w:lvlJc w:val="left"/>
      <w:rPr>
        <w:rFonts w:cs="Times New Roman"/>
      </w:rPr>
    </w:lvl>
  </w:abstractNum>
  <w:abstractNum w:abstractNumId="2">
    <w:nsid w:val="0000000C"/>
    <w:multiLevelType w:val="singleLevel"/>
    <w:tmpl w:val="0000000C"/>
    <w:lvl w:ilvl="0" w:tentative="0">
      <w:start w:val="1"/>
      <w:numFmt w:val="decimal"/>
      <w:suff w:val="nothing"/>
      <w:lvlText w:val="%1、"/>
      <w:lvlJc w:val="left"/>
      <w:rPr>
        <w:rFonts w:cs="Times New Roman"/>
      </w:rPr>
    </w:lvl>
  </w:abstractNum>
  <w:abstractNum w:abstractNumId="3">
    <w:nsid w:val="2A6BA8A3"/>
    <w:multiLevelType w:val="singleLevel"/>
    <w:tmpl w:val="2A6BA8A3"/>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641E0"/>
    <w:rsid w:val="41D13F20"/>
    <w:rsid w:val="582C0F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 w:line="334" w:lineRule="auto"/>
      <w:ind w:firstLine="621"/>
    </w:pPr>
    <w:rPr>
      <w:rFonts w:ascii="仿宋" w:hAnsi="仿宋" w:eastAsia="仿宋" w:cs="仿宋"/>
      <w:color w:val="000000"/>
      <w:kern w:val="2"/>
      <w:sz w:val="32"/>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2"/>
    <w:basedOn w:val="1"/>
    <w:qFormat/>
    <w:uiPriority w:val="0"/>
    <w:pPr>
      <w:widowControl w:val="0"/>
      <w:spacing w:after="120" w:line="480" w:lineRule="auto"/>
      <w:ind w:left="420" w:leftChars="200" w:firstLine="0"/>
      <w:jc w:val="both"/>
    </w:pPr>
    <w:rPr>
      <w:rFonts w:ascii="Calibri" w:hAnsi="Calibri" w:eastAsia="仿宋_GB2312" w:cs="Times New Roman"/>
      <w:color w:val="auto"/>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2020-10-28T15:41:00Z</dcterms:created>
  <dc:creator>user</dc:creator>
  <cp:lastModifiedBy>陈聪</cp:lastModifiedBy>
  <dcterms:modified xsi:type="dcterms:W3CDTF">2020-11-26T01:50:39Z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