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个人简介</w:t>
      </w:r>
    </w:p>
    <w:p>
      <w:pPr>
        <w:spacing w:line="320" w:lineRule="exact"/>
        <w:rPr>
          <w:rFonts w:ascii="宋体" w:hAnsi="宋体"/>
          <w:szCs w:val="21"/>
        </w:rPr>
      </w:pPr>
    </w:p>
    <w:p>
      <w:pPr>
        <w:spacing w:line="320" w:lineRule="exac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严卓杰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国家心理咨询师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8000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b/>
          <w:color w:val="008000"/>
          <w:sz w:val="32"/>
          <w:szCs w:val="32"/>
        </w:rPr>
        <w:t xml:space="preserve"> 教育背景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宝鸡文理学院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哲学</w:t>
      </w:r>
      <w:r>
        <w:rPr>
          <w:rFonts w:hint="eastAsia" w:ascii="仿宋" w:hAnsi="仿宋" w:eastAsia="仿宋" w:cs="仿宋"/>
          <w:sz w:val="32"/>
          <w:szCs w:val="32"/>
        </w:rPr>
        <w:t>专业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8000"/>
          <w:sz w:val="32"/>
          <w:szCs w:val="32"/>
        </w:rPr>
        <w:t>□ 工作经历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2013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sz w:val="32"/>
          <w:szCs w:val="32"/>
        </w:rPr>
        <w:t xml:space="preserve"> 先后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从事动画、广告、专题片策划编剧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2016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从事电影、电视剧编剧工作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2018-2019 广州团乐团剧首席编剧。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 百校千企网课工程策划、制片、导演。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 快手辛巴电商团队头部主播编导。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 实景玩剧首席编剧。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  <w:r>
        <w:rPr>
          <w:rFonts w:hint="eastAsia" w:ascii="仿宋" w:hAnsi="仿宋" w:eastAsia="仿宋" w:cs="仿宋"/>
          <w:color w:val="008000"/>
          <w:sz w:val="32"/>
          <w:szCs w:val="32"/>
        </w:rPr>
        <w:t xml:space="preserve">□ </w:t>
      </w:r>
      <w:r>
        <w:rPr>
          <w:rFonts w:hint="eastAsia" w:ascii="仿宋" w:hAnsi="仿宋" w:eastAsia="仿宋" w:cs="仿宋"/>
          <w:b/>
          <w:color w:val="008000"/>
          <w:sz w:val="32"/>
          <w:szCs w:val="32"/>
        </w:rPr>
        <w:t>社会兼职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* 广东广播电视台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合作编剧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* 中央电视台旗下影视城实景剧总编剧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* 南方文化产业智库文旅产业研究中心专家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 中国电信短视频部门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实训</w:t>
      </w:r>
      <w:r>
        <w:rPr>
          <w:rFonts w:hint="eastAsia" w:ascii="仿宋" w:hAnsi="仿宋" w:eastAsia="仿宋" w:cs="仿宋"/>
          <w:sz w:val="32"/>
          <w:szCs w:val="32"/>
        </w:rPr>
        <w:t>编剧导师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 第二届团队真人游戏设计大赛技术督导及评委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210" w:hanging="320" w:hanging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 广州加一游剧本杀合约编剧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 广州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大玩家</w:t>
      </w:r>
      <w:r>
        <w:rPr>
          <w:rFonts w:hint="eastAsia" w:ascii="仿宋" w:hAnsi="仿宋" w:eastAsia="仿宋" w:cs="仿宋"/>
          <w:sz w:val="32"/>
          <w:szCs w:val="32"/>
        </w:rPr>
        <w:t>剧本杀合约编剧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8000"/>
          <w:sz w:val="32"/>
          <w:szCs w:val="32"/>
        </w:rPr>
        <w:t xml:space="preserve">□ </w:t>
      </w:r>
      <w:r>
        <w:rPr>
          <w:rFonts w:hint="eastAsia" w:ascii="仿宋" w:hAnsi="仿宋" w:eastAsia="仿宋" w:cs="仿宋"/>
          <w:b/>
          <w:color w:val="008000"/>
          <w:sz w:val="32"/>
          <w:szCs w:val="32"/>
          <w:lang w:eastAsia="zh-CN"/>
        </w:rPr>
        <w:t>剧作作品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*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网络电影《娱乐女王》、《春宵与喜宴》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*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电视剧《嘻哈男女》、《追时代》、《外来媳妇本地郎》、《七十二家房客》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* 剧本杀：《核岛黑夜》、《歧徒》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* 话剧：《名牌凡人》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20" w:lineRule="exact"/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 动画：《开心超人》</w:t>
      </w:r>
    </w:p>
    <w:p>
      <w:pPr>
        <w:spacing w:line="320" w:lineRule="exact"/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* 广告/宣传片：南部战区信息安全内部宣传片、广东省气象台专题报告片、美的芜湖工厂形象片、华帝发布会产品形象片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hanging="320" w:hanging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</w:p>
    <w:p>
      <w:pPr>
        <w:spacing w:line="320" w:lineRule="exact"/>
        <w:rPr>
          <w:rFonts w:hint="eastAsia" w:ascii="仿宋" w:hAnsi="仿宋" w:eastAsia="仿宋" w:cs="仿宋"/>
          <w:b/>
          <w:sz w:val="32"/>
          <w:szCs w:val="32"/>
          <w:lang w:val="en-US" w:eastAsia="zh-Hans"/>
        </w:rPr>
      </w:pPr>
    </w:p>
    <w:p>
      <w:pPr>
        <w:spacing w:line="320" w:lineRule="exact"/>
        <w:rPr>
          <w:rFonts w:hint="eastAsia" w:ascii="仿宋" w:hAnsi="仿宋" w:eastAsia="仿宋" w:cs="仿宋"/>
          <w:b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Hans"/>
        </w:rPr>
        <w:t>杜智坚</w:t>
      </w:r>
      <w:r>
        <w:rPr>
          <w:rFonts w:hint="eastAsia" w:ascii="仿宋" w:hAnsi="仿宋" w:eastAsia="仿宋" w:cs="仿宋"/>
          <w:b/>
          <w:sz w:val="32"/>
          <w:szCs w:val="32"/>
          <w:lang w:eastAsia="zh-Hans"/>
        </w:rPr>
        <w:t xml:space="preserve"> 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Hans"/>
        </w:rPr>
        <w:t xml:space="preserve">   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8000"/>
          <w:sz w:val="32"/>
          <w:szCs w:val="32"/>
          <w:lang w:eastAsia="zh-CN"/>
        </w:rPr>
        <w:t>□</w:t>
      </w:r>
      <w:r>
        <w:rPr>
          <w:rFonts w:hint="eastAsia" w:ascii="仿宋" w:hAnsi="仿宋" w:eastAsia="仿宋" w:cs="仿宋"/>
          <w:b/>
          <w:color w:val="008000"/>
          <w:sz w:val="32"/>
          <w:szCs w:val="32"/>
        </w:rPr>
        <w:t xml:space="preserve"> 教育背景</w:t>
      </w:r>
      <w:bookmarkStart w:id="0" w:name="_GoBack"/>
      <w:bookmarkEnd w:id="0"/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华南理工大学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项目管理</w:t>
      </w:r>
      <w:r>
        <w:rPr>
          <w:rFonts w:hint="eastAsia" w:ascii="仿宋" w:hAnsi="仿宋" w:eastAsia="仿宋" w:cs="仿宋"/>
          <w:sz w:val="32"/>
          <w:szCs w:val="32"/>
        </w:rPr>
        <w:t>专业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8000"/>
          <w:sz w:val="32"/>
          <w:szCs w:val="32"/>
        </w:rPr>
        <w:t>□ 工作经历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2002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广州购书中心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先后独立负责零售运营、大客户、子公司管理、招商营运、全媒体营销、公共关系、门店拓展、异业BD、艺术文创等业务板块，最后任职副总经理职务、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8-2019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完成广州市新华书店二十几个连锁门店的重组升级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担任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2018、2019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年南国书香节琶洲展馆总负责人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020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深圳齐心集团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自有零售事业部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总裁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负责自有品牌产品全国渠道拓展、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IP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定制；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至今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广佛地区城市更新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/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三旧改造商业项目运营综合服务商，完成超过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万m²项目投资孵化及运营；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 实景玩剧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商业运营负责人</w:t>
      </w: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  <w:r>
        <w:rPr>
          <w:rFonts w:hint="eastAsia" w:ascii="仿宋" w:hAnsi="仿宋" w:eastAsia="仿宋" w:cs="仿宋"/>
          <w:color w:val="008000"/>
          <w:sz w:val="32"/>
          <w:szCs w:val="32"/>
        </w:rPr>
        <w:t xml:space="preserve">□ </w:t>
      </w:r>
      <w:r>
        <w:rPr>
          <w:rFonts w:hint="eastAsia" w:ascii="仿宋" w:hAnsi="仿宋" w:eastAsia="仿宋" w:cs="仿宋"/>
          <w:b/>
          <w:color w:val="008000"/>
          <w:sz w:val="32"/>
          <w:szCs w:val="32"/>
        </w:rPr>
        <w:t>社会兼职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* 2016-2019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广州市天河区天河路商会副理事长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2018-2019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广州是娱乐协会副会长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* 2020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至今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BNI越秀领先分会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GLG格理集团专家组成员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color w:val="008000"/>
          <w:sz w:val="32"/>
          <w:szCs w:val="32"/>
        </w:rPr>
        <w:t xml:space="preserve">□ </w:t>
      </w:r>
      <w:r>
        <w:rPr>
          <w:rFonts w:hint="eastAsia" w:ascii="仿宋" w:hAnsi="仿宋" w:eastAsia="仿宋" w:cs="仿宋"/>
          <w:b/>
          <w:color w:val="008000"/>
          <w:sz w:val="32"/>
          <w:szCs w:val="32"/>
          <w:lang w:val="en-US" w:eastAsia="zh-Hans"/>
        </w:rPr>
        <w:t>经手案例</w:t>
      </w:r>
    </w:p>
    <w:p>
      <w:pPr>
        <w:spacing w:line="320" w:lineRule="exact"/>
        <w:rPr>
          <w:rFonts w:hint="eastAsia" w:ascii="仿宋" w:hAnsi="仿宋" w:eastAsia="仿宋" w:cs="仿宋"/>
          <w:b/>
          <w:color w:val="008000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2014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广州购书中心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整体转型升级项目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2016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广州购书中心佛山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IPARK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项目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* 2017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广州购书中心天津天河城项目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*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2017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广州市产业发展和创新人才奖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2018-2019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南国书香节琶洲展馆项目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2018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新华书店广百荔胜广场项目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2019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深圳华侨城小凉帽文旅小镇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IP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孵化项目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2020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广州海珠区广纸海玥湾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社区商业项目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2020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广州荔湾区海北广场二期商业项目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2020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广州番禺区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号码头创意园项目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2021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佛山市南海区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南方专精特新产业园项目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* 2021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佛山市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南海影视城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实景玩剧项目</w:t>
      </w:r>
    </w:p>
    <w:p>
      <w:pPr>
        <w:spacing w:line="320" w:lineRule="exact"/>
        <w:ind w:left="210" w:hanging="321" w:hangingChars="100"/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</w:pPr>
    </w:p>
    <w:p>
      <w:pPr>
        <w:spacing w:line="3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6CB8"/>
    <w:rsid w:val="00014355"/>
    <w:rsid w:val="000B60D0"/>
    <w:rsid w:val="000D76D3"/>
    <w:rsid w:val="00112410"/>
    <w:rsid w:val="001134B1"/>
    <w:rsid w:val="00187156"/>
    <w:rsid w:val="001F255C"/>
    <w:rsid w:val="00277B73"/>
    <w:rsid w:val="002A25B0"/>
    <w:rsid w:val="003267A9"/>
    <w:rsid w:val="00493356"/>
    <w:rsid w:val="006155AD"/>
    <w:rsid w:val="007A44F5"/>
    <w:rsid w:val="0089370E"/>
    <w:rsid w:val="009131A6"/>
    <w:rsid w:val="009B5F01"/>
    <w:rsid w:val="009C33A9"/>
    <w:rsid w:val="009C6CE6"/>
    <w:rsid w:val="009C73F3"/>
    <w:rsid w:val="00AA2AD7"/>
    <w:rsid w:val="00B6626C"/>
    <w:rsid w:val="00BB7D0B"/>
    <w:rsid w:val="00BC2CA6"/>
    <w:rsid w:val="00C079FD"/>
    <w:rsid w:val="00C156E7"/>
    <w:rsid w:val="00C557C6"/>
    <w:rsid w:val="00D14B76"/>
    <w:rsid w:val="00DC1DB5"/>
    <w:rsid w:val="00F8128E"/>
    <w:rsid w:val="00F819A2"/>
    <w:rsid w:val="00FB7272"/>
    <w:rsid w:val="00FC68F1"/>
    <w:rsid w:val="00FF6CB8"/>
    <w:rsid w:val="018D02B4"/>
    <w:rsid w:val="04457752"/>
    <w:rsid w:val="05882F36"/>
    <w:rsid w:val="072130C6"/>
    <w:rsid w:val="09A95313"/>
    <w:rsid w:val="0AC40F7E"/>
    <w:rsid w:val="11E277B7"/>
    <w:rsid w:val="12745887"/>
    <w:rsid w:val="13241906"/>
    <w:rsid w:val="13491438"/>
    <w:rsid w:val="142F1DD6"/>
    <w:rsid w:val="165C60EE"/>
    <w:rsid w:val="18572CFB"/>
    <w:rsid w:val="18A76EFE"/>
    <w:rsid w:val="1B5608CD"/>
    <w:rsid w:val="220A25B5"/>
    <w:rsid w:val="221E4147"/>
    <w:rsid w:val="24663C94"/>
    <w:rsid w:val="26CC77AD"/>
    <w:rsid w:val="296744B1"/>
    <w:rsid w:val="2CAB2C16"/>
    <w:rsid w:val="2E2F753B"/>
    <w:rsid w:val="2F0352B5"/>
    <w:rsid w:val="30973494"/>
    <w:rsid w:val="311D5BBE"/>
    <w:rsid w:val="33671AF3"/>
    <w:rsid w:val="35596E61"/>
    <w:rsid w:val="368E7031"/>
    <w:rsid w:val="39CB790B"/>
    <w:rsid w:val="3B4972A1"/>
    <w:rsid w:val="3BFE3319"/>
    <w:rsid w:val="3C6B1F70"/>
    <w:rsid w:val="3C876A45"/>
    <w:rsid w:val="3CEC33BC"/>
    <w:rsid w:val="3DB04948"/>
    <w:rsid w:val="3E74762E"/>
    <w:rsid w:val="3ED64A41"/>
    <w:rsid w:val="41C01270"/>
    <w:rsid w:val="41C64688"/>
    <w:rsid w:val="4403577E"/>
    <w:rsid w:val="44CE7AD6"/>
    <w:rsid w:val="456C3D4A"/>
    <w:rsid w:val="45827930"/>
    <w:rsid w:val="46A32FEC"/>
    <w:rsid w:val="46FB5B94"/>
    <w:rsid w:val="48492B34"/>
    <w:rsid w:val="4AF157F9"/>
    <w:rsid w:val="4B423AC2"/>
    <w:rsid w:val="4C5C078D"/>
    <w:rsid w:val="4CC11FEC"/>
    <w:rsid w:val="501E7CD7"/>
    <w:rsid w:val="50434BBB"/>
    <w:rsid w:val="508D79C4"/>
    <w:rsid w:val="5A5C6807"/>
    <w:rsid w:val="5C5B4BE5"/>
    <w:rsid w:val="5C755000"/>
    <w:rsid w:val="5C7722F7"/>
    <w:rsid w:val="60B87936"/>
    <w:rsid w:val="61B535D4"/>
    <w:rsid w:val="64285237"/>
    <w:rsid w:val="653728E6"/>
    <w:rsid w:val="66AF3F94"/>
    <w:rsid w:val="6B7C0EF9"/>
    <w:rsid w:val="6BE90AC9"/>
    <w:rsid w:val="6C653190"/>
    <w:rsid w:val="6E0C65F8"/>
    <w:rsid w:val="6FBC6757"/>
    <w:rsid w:val="6FDF5C19"/>
    <w:rsid w:val="721F56CF"/>
    <w:rsid w:val="753062F1"/>
    <w:rsid w:val="79FE8FCD"/>
    <w:rsid w:val="7D424E70"/>
    <w:rsid w:val="7E81688A"/>
    <w:rsid w:val="7F727393"/>
    <w:rsid w:val="7F95152F"/>
    <w:rsid w:val="B3FF867A"/>
    <w:rsid w:val="F6EB8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372</Words>
  <Characters>2123</Characters>
  <Lines>17</Lines>
  <Paragraphs>4</Paragraphs>
  <TotalTime>2</TotalTime>
  <ScaleCrop>false</ScaleCrop>
  <LinksUpToDate>false</LinksUpToDate>
  <CharactersWithSpaces>2491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2017-03-04T02:04:00Z</dcterms:created>
  <dc:creator>renfen</dc:creator>
  <cp:lastModifiedBy>1</cp:lastModifiedBy>
  <dcterms:modified xsi:type="dcterms:W3CDTF">2021-10-26T01:45:37Z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19726D506E1B482F935234DDA9808464</vt:lpwstr>
  </property>
</Properties>
</file>