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主讲教师简介</w:t>
      </w:r>
    </w:p>
    <w:p>
      <w:pPr>
        <w:spacing w:after="156" w:afterLines="50"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刘暾东</w:t>
      </w:r>
      <w:r>
        <w:rPr>
          <w:rFonts w:hint="eastAsia" w:ascii="宋体" w:hAnsi="宋体" w:eastAsia="宋体"/>
          <w:sz w:val="24"/>
          <w:szCs w:val="24"/>
        </w:rPr>
        <w:t>，教授、博士生导师，现为厦门大学信息科学与技术学院副院长。2003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年6月</w:t>
      </w:r>
      <w:r>
        <w:rPr>
          <w:rFonts w:hint="eastAsia" w:ascii="宋体" w:hAnsi="宋体" w:eastAsia="宋体"/>
          <w:sz w:val="24"/>
          <w:szCs w:val="24"/>
        </w:rPr>
        <w:t>毕业于中国科学技术大学模式识别与智能系统专业获工学博士学位。中国系统工程学会理事，福建省系统工程学会副理事长。2010年3月，由厦门大学党委推荐，被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福建省委组织部选派为泉州市丰泽区政府科技副区长，任期三年，2011年被科技部授予“全国县（市）科技进步考核先进个人”称号。目前主要从事进化计算、光纤传感网络、云计算与网络优化等方面的研究工作。</w:t>
      </w:r>
    </w:p>
    <w:p>
      <w:pPr>
        <w:spacing w:after="156" w:afterLines="50" w:line="360" w:lineRule="auto"/>
        <w:ind w:firstLine="482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胡海峰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教授、博士生导师，2004年6月获中山大学博士学位，美国卡内基梅隆大学访问学者。从事计算机视觉、模式识别、人工智能、机器学习等方面研究，包括人脸识别、步态识别、动作识别、海量视频分析、图像描述、行人重识别、视觉情感分析等。在IEEE/ACM汇刊, Pattern Recognition等国际权威期刊以及AAAI, ACCV, ICPR, ICIP等国际知名会议发表120余篇论文。主持三项国家级和两项省级重点课题，参与多个国家级重大科技项目。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zhhYjYxNGQwMTcyZmMzMTNiMDFmOGU5YjUzNDkifQ=="/>
  </w:docVars>
  <w:rsids>
    <w:rsidRoot w:val="00320B92"/>
    <w:rsid w:val="00320B92"/>
    <w:rsid w:val="00425430"/>
    <w:rsid w:val="00701B54"/>
    <w:rsid w:val="0081765D"/>
    <w:rsid w:val="00946FD2"/>
    <w:rsid w:val="00B90411"/>
    <w:rsid w:val="00CF4F8B"/>
    <w:rsid w:val="00E726E2"/>
    <w:rsid w:val="00EA7414"/>
    <w:rsid w:val="00F972CB"/>
    <w:rsid w:val="2064498D"/>
    <w:rsid w:val="74754A55"/>
    <w:rsid w:val="7A9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2018-03-23T03:12:00Z</dcterms:created>
  <dc:creator>WIN</dc:creator>
  <cp:lastModifiedBy>温家梅</cp:lastModifiedBy>
  <dcterms:modified xsi:type="dcterms:W3CDTF">2023-11-06T07:38:00Z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63A87497981B420997AA881C716C3971</vt:lpwstr>
  </property>
</Properties>
</file>