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560"/>
        <w:rPr>
          <w:rFonts w:ascii="宋体" w:hAnsi="宋体" w:eastAsia="宋体" w:cs="宋体"/>
          <w:sz w:val="28"/>
          <w:szCs w:val="32"/>
        </w:rPr>
      </w:pPr>
      <w:r>
        <w:rPr>
          <w:rFonts w:hint="eastAsia" w:ascii="宋体" w:hAnsi="宋体" w:eastAsia="宋体" w:cs="宋体"/>
          <w:sz w:val="28"/>
          <w:szCs w:val="32"/>
        </w:rPr>
        <w:t>附件：202</w:t>
      </w:r>
      <w:r>
        <w:rPr>
          <w:rFonts w:hint="eastAsia" w:ascii="宋体" w:hAnsi="宋体" w:eastAsia="宋体" w:cs="宋体"/>
          <w:sz w:val="28"/>
          <w:szCs w:val="32"/>
          <w:lang w:val="en-US" w:eastAsia="zh-CN"/>
        </w:rPr>
        <w:t>4</w:t>
      </w:r>
      <w:r>
        <w:rPr>
          <w:rFonts w:hint="eastAsia" w:ascii="宋体" w:hAnsi="宋体" w:eastAsia="宋体" w:cs="宋体"/>
          <w:sz w:val="28"/>
          <w:szCs w:val="32"/>
        </w:rPr>
        <w:t>年广州南方学院大学生学科竞赛目录</w:t>
      </w:r>
    </w:p>
    <w:p>
      <w:pPr>
        <w:pStyle w:val="5"/>
        <w:ind w:firstLine="560"/>
        <w:rPr>
          <w:rFonts w:ascii="宋体" w:hAnsi="宋体" w:eastAsia="宋体" w:cs="宋体"/>
          <w:sz w:val="28"/>
          <w:szCs w:val="28"/>
        </w:rPr>
      </w:pPr>
    </w:p>
    <w:tbl>
      <w:tblPr>
        <w:tblStyle w:val="2"/>
        <w:tblW w:w="5000" w:type="pct"/>
        <w:tblInd w:w="0" w:type="dxa"/>
        <w:tblLayout w:type="autofit"/>
        <w:tblCellMar>
          <w:top w:w="0" w:type="dxa"/>
          <w:left w:w="108" w:type="dxa"/>
          <w:bottom w:w="0" w:type="dxa"/>
          <w:right w:w="108" w:type="dxa"/>
        </w:tblCellMar>
      </w:tblPr>
      <w:tblGrid>
        <w:gridCol w:w="1151"/>
        <w:gridCol w:w="6380"/>
        <w:gridCol w:w="2431"/>
      </w:tblGrid>
      <w:tr>
        <w:trPr>
          <w:trHeight w:val="73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bookmarkStart w:id="0" w:name="_Hlk130903997"/>
            <w:r>
              <w:rPr>
                <w:rFonts w:hint="eastAsia" w:ascii="宋体" w:hAnsi="宋体" w:eastAsia="宋体" w:cs="宋体"/>
                <w:b/>
                <w:bCs/>
                <w:color w:val="000000"/>
                <w:kern w:val="0"/>
                <w:sz w:val="24"/>
                <w:szCs w:val="24"/>
              </w:rPr>
              <w:t>202</w:t>
            </w:r>
            <w:r>
              <w:rPr>
                <w:rFonts w:hint="eastAsia" w:ascii="宋体" w:hAnsi="宋体" w:eastAsia="宋体" w:cs="宋体"/>
                <w:b/>
                <w:bCs/>
                <w:color w:val="000000"/>
                <w:kern w:val="0"/>
                <w:sz w:val="24"/>
                <w:szCs w:val="24"/>
                <w:lang w:val="en-US" w:eastAsia="zh-CN"/>
              </w:rPr>
              <w:t>4</w:t>
            </w:r>
            <w:r>
              <w:rPr>
                <w:rFonts w:hint="eastAsia" w:ascii="宋体" w:hAnsi="宋体" w:eastAsia="宋体" w:cs="宋体"/>
                <w:b/>
                <w:bCs/>
                <w:color w:val="000000"/>
                <w:kern w:val="0"/>
                <w:sz w:val="24"/>
                <w:szCs w:val="24"/>
              </w:rPr>
              <w:t>年广州南方学院大学生学科竞赛目录</w:t>
            </w:r>
          </w:p>
          <w:bookmarkEnd w:id="0"/>
        </w:tc>
      </w:tr>
      <w:tr>
        <w:tblPrEx>
          <w:tblCellMar>
            <w:top w:w="0" w:type="dxa"/>
            <w:left w:w="108" w:type="dxa"/>
            <w:bottom w:w="0" w:type="dxa"/>
            <w:right w:w="108" w:type="dxa"/>
          </w:tblCellMar>
        </w:tblPrEx>
        <w:trPr>
          <w:trHeight w:val="46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特级竞赛目录</w:t>
            </w:r>
          </w:p>
        </w:tc>
      </w:tr>
      <w:tr>
        <w:tblPrEx>
          <w:tblCellMar>
            <w:top w:w="0" w:type="dxa"/>
            <w:left w:w="108" w:type="dxa"/>
            <w:bottom w:w="0" w:type="dxa"/>
            <w:right w:w="108" w:type="dxa"/>
          </w:tblCellMar>
        </w:tblPrEx>
        <w:trPr>
          <w:trHeight w:val="480" w:hRule="atLeast"/>
        </w:trPr>
        <w:tc>
          <w:tcPr>
            <w:tcW w:w="5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竞赛名称</w:t>
            </w:r>
          </w:p>
        </w:tc>
        <w:tc>
          <w:tcPr>
            <w:tcW w:w="1218"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主办单位</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中国国际“互联网+”大学生创新创业大赛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教育部、工信部</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“挑战杯”全国大学生课外学术科技作品竞赛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共青团中央、教育部</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“挑战杯”中国大学生创业计划大赛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共青团中央、中国科协、教育部、全国学联</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ACM-ICPC国际大学生程序设计竞赛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ACM's Special Interest Groups</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全国大学生数学建模竞赛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教育部高教司、中国工业与应用数学学会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全国大学生电子设计竞赛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教育部高教司、信息产业部</w:t>
            </w:r>
          </w:p>
        </w:tc>
      </w:tr>
      <w:tr>
        <w:tblPrEx>
          <w:tblCellMar>
            <w:top w:w="0" w:type="dxa"/>
            <w:left w:w="108" w:type="dxa"/>
            <w:bottom w:w="0" w:type="dxa"/>
            <w:right w:w="108" w:type="dxa"/>
          </w:tblCellMar>
        </w:tblPrEx>
        <w:trPr>
          <w:trHeight w:val="79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中国大学生医学技术技能大赛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教育部和卫生部</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全国大学生机械创新设计大赛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教育部高等学校机械学科教学指导委员会</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全国大学生结构设计大赛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中国高等教育学会工程教育专业委员会、高等学校土木工程学科专业指导委员会、中国土木工程学会教育工作委员会和教育部科学技术委员会环境与土木水利学部</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全国大学生广告艺术大赛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中国高等教育学会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全国大学生智能汽车竞赛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教育部高等学校自动化类专业教学指导委员会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全国大学生电子商务“创新、创意及创业”挑战赛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教育部高校电子商务类专业教学指导委员会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全国大学生交通运输科技大赛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教育部高等学校交通运输与工程学科教学指导委员会交通工程教学指导分委员会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中国大学生工程实践与创新能力大赛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教育部高教司</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全国大学生物流设计大赛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教育部、高等学校物流类专业教学指导委员会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外研社全国大学生英语系列赛-英语演讲、英语辩论、英语写作、英语阅读</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外语教学与研究出版社、教育部高等学校大学外语教学指导委员会、教育部高等学校英语专业教学指导分委员会、广东省本科高校大学英语课程教学指导委员会</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两岸新锐设计竞赛·华灿奖</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中国高等教育学会、中华中山文化交流协会、北京歌华文化发展集团</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全国大学生创新创业训练计划年会展示</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教育部高等教育司</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全国大学生化工设计竞赛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中国化工学会、中国化工教育协会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全国大学生机器人大赛-RoboMaster、RoboCon</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共青团中央，全国学联</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全国大学生市场调查分析大赛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教育部高等学校统计学类专业教学指导委员会与中国商业统计学会共同主办</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全国大学生先进成图技术与产品信息建模创新大赛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教育部高等学校工程图学教学指导委员会、中国图学学会制图技术专业委员会、中国图学学会产品信息建模专业委员会</w:t>
            </w:r>
          </w:p>
        </w:tc>
      </w:tr>
      <w:tr>
        <w:tblPrEx>
          <w:tblCellMar>
            <w:top w:w="0" w:type="dxa"/>
            <w:left w:w="108" w:type="dxa"/>
            <w:bottom w:w="0" w:type="dxa"/>
            <w:right w:w="108" w:type="dxa"/>
          </w:tblCellMar>
        </w:tblPrEx>
        <w:trPr>
          <w:trHeight w:val="1058"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全国三维数字化创新设计大赛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国家制造业信息化培训中心、全国三维数字化技术推广服务与教育培训联盟（3D动力）、光华设计发展基金会</w:t>
            </w:r>
          </w:p>
        </w:tc>
      </w:tr>
      <w:tr>
        <w:tblPrEx>
          <w:tblCellMar>
            <w:top w:w="0" w:type="dxa"/>
            <w:left w:w="108" w:type="dxa"/>
            <w:bottom w:w="0" w:type="dxa"/>
            <w:right w:w="108" w:type="dxa"/>
          </w:tblCellMar>
        </w:tblPrEx>
        <w:trPr>
          <w:trHeight w:val="1763"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“西门子杯”中国智能制造挑战赛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教育部高等学校自动化类专业教学指导委员会、西门子（中国）有限公司和中国仿真学会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中国大学生服务外包创新创业大赛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中华人民共和国教育部、中华人民共和国商务部、无锡市人民政府</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中国大学生计算机设计大赛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计算机类专业教学指导委员会、教育部高等学校软件工程专业教学指导委员会、教育部高等学校大学计算机课程教学指导委员会、教育部高等学校文科计算机基础教学指导分委员会、中国教育电视台</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中国高校计算机大赛-大数据挑战赛、团体程序设计天梯赛、移动应用创新赛、网络技术挑战赛、人工智能创意赛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教育部高等学校计算机类专业教学指导委员会、教育部高等学校软件工程专业教学指导委员会、教育部高等学校大学计算机课程教学指导委员会、全国高等学校计算机教育研究会</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蓝桥杯全国软件和信息技术专业人才大赛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r>
      <w:tr>
        <w:tblPrEx>
          <w:tblCellMar>
            <w:top w:w="0" w:type="dxa"/>
            <w:left w:w="108" w:type="dxa"/>
            <w:bottom w:w="0" w:type="dxa"/>
            <w:right w:w="108" w:type="dxa"/>
          </w:tblCellMar>
        </w:tblPrEx>
        <w:trPr>
          <w:trHeight w:val="45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全国大学生地质技能竞赛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中国地质学会、教育部高等学校地质学专业教学指导委员会、教育部高等学校地质类专业教学指导委员会、国土资源职业教育教学委员会、中国地质学会地质教育研究分会</w:t>
            </w:r>
          </w:p>
        </w:tc>
      </w:tr>
      <w:tr>
        <w:tblPrEx>
          <w:tblCellMar>
            <w:top w:w="0" w:type="dxa"/>
            <w:left w:w="108" w:type="dxa"/>
            <w:bottom w:w="0" w:type="dxa"/>
            <w:right w:w="108" w:type="dxa"/>
          </w:tblCellMar>
        </w:tblPrEx>
        <w:trPr>
          <w:trHeight w:val="45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米兰设计周--中国高校设计学科师生优秀作品展</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中国教育国际交流协会、中国高等教育学会</w:t>
            </w:r>
          </w:p>
        </w:tc>
      </w:tr>
      <w:tr>
        <w:tblPrEx>
          <w:tblCellMar>
            <w:top w:w="0" w:type="dxa"/>
            <w:left w:w="108" w:type="dxa"/>
            <w:bottom w:w="0" w:type="dxa"/>
            <w:right w:w="108" w:type="dxa"/>
          </w:tblCellMar>
        </w:tblPrEx>
        <w:trPr>
          <w:trHeight w:val="45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全国大学生光电设计竞赛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中国光学学会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全国大学生集成电路创新创业大赛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全国大学生金相技能大赛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教育部高等学校材料类专业教学指导委员会</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全国大学生信息安全竞赛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教育部高等学校网络空间安全专业教学指导委员会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未来设计师·全国高校数字艺术设计大赛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全国周培源大学生力学竞赛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中国力学学会和周培源基金</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中国大学生机械工程创新创意大赛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中国机械工程学会、教育部高等学校机械类专业教学指导委员会、教育部高等学校材料类专业教学指导委员会、教育部高等学校工业工程类专业教学指导委员会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中国机器人大赛暨RoboCup机器人世界杯中国赛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中国自动化学会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“中国软件杯”大学生软件设计大赛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工业和信息化部、教育部</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中美青年创客大赛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中华人民共和国教育部</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睿抗机器人开发者大赛（RAICOM）</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工业和信息化部人才交流中心、中国计算机教育联合会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华为ICT大赛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华为技术有限公司</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全国大学生嵌入式芯片与系统设计竞赛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中国电子学会</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全国大学生生命科学竞赛（CULSC）</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教育部高等学校大学生物学课程教学指导委员会、教育部高等学校生物科学类专业教学指导委员会、教育部高等学校生物技术与生物工程类专业教学指导委员会</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全国大学生物理实验竞赛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教育部高等学校大学物理课程教学指导委员会；教育部高等学校物理学类专业教学指导委员会；中国物理学会物理教学委员会；高等学校国家级实验教学示范中心联席会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全国高校BIM毕业设计创新大赛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中华人民共和国教育部</w:t>
            </w:r>
          </w:p>
        </w:tc>
      </w:tr>
      <w:tr>
        <w:tblPrEx>
          <w:tblCellMar>
            <w:top w:w="0" w:type="dxa"/>
            <w:left w:w="108" w:type="dxa"/>
            <w:bottom w:w="0" w:type="dxa"/>
            <w:right w:w="108" w:type="dxa"/>
          </w:tblCellMar>
        </w:tblPrEx>
        <w:trPr>
          <w:trHeight w:val="1058"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全国高校商业精英挑战赛-品牌策划竞赛、会展专业创新实践竞赛、国际贸易竞赛、创新创业竞赛、会计与商业管理案例竞赛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中国国际贸易促进委员会商业行业委员会、中国国际商会、教育部高等学校工商管理类专业教学指导委员会、（国资委）商业国际交流合作培训中心牵头主办</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“学创杯”全国大学生创业综合模拟大赛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高等学校国家级实验教学示范中心联席会经济与管理学科组</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“大唐杯”全国大学生新一代信息通信技术大赛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工业和信息化部人才交流中心、中国通信企业协会</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中国高校智能机器人创意大赛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中国高等教育学会、教育部工程图学课程教学指导委员会</w:t>
            </w:r>
          </w:p>
        </w:tc>
      </w:tr>
      <w:tr>
        <w:tblPrEx>
          <w:tblCellMar>
            <w:top w:w="0" w:type="dxa"/>
            <w:left w:w="108" w:type="dxa"/>
            <w:bottom w:w="0" w:type="dxa"/>
            <w:right w:w="108" w:type="dxa"/>
          </w:tblCellMar>
        </w:tblPrEx>
        <w:trPr>
          <w:trHeight w:val="45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中国好创意暨全国数字艺术设计大赛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全国高等院校计算机基础教育研究会、中国电子视像行业协会</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中国机器人及人工智能大赛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中国人工智能学会</w:t>
            </w:r>
          </w:p>
        </w:tc>
      </w:tr>
      <w:tr>
        <w:tblPrEx>
          <w:tblCellMar>
            <w:top w:w="0" w:type="dxa"/>
            <w:left w:w="108" w:type="dxa"/>
            <w:bottom w:w="0" w:type="dxa"/>
            <w:right w:w="108" w:type="dxa"/>
          </w:tblCellMar>
        </w:tblPrEx>
        <w:trPr>
          <w:trHeight w:val="141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全国大学生节能减排社会实践与科技竞赛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教育部高等教育司</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“21世纪杯 ”全国英语演讲比赛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中国日报社</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iCAN大学生创新创业大赛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教育部创新方法教学指导分委员会、中国信息协会、国际iCAN联盟、全球华人微纳米分子系统学会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“工行杯 ”全国大学生金融科技创新大赛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中国工商银行</w:t>
            </w:r>
          </w:p>
        </w:tc>
      </w:tr>
      <w:tr>
        <w:tblPrEx>
          <w:tblCellMar>
            <w:top w:w="0" w:type="dxa"/>
            <w:left w:w="108" w:type="dxa"/>
            <w:bottom w:w="0" w:type="dxa"/>
            <w:right w:w="108" w:type="dxa"/>
          </w:tblCellMar>
        </w:tblPrEx>
        <w:trPr>
          <w:trHeight w:val="48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中华经典诵写讲大赛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教育部、国家语委</w:t>
            </w:r>
          </w:p>
        </w:tc>
      </w:tr>
      <w:tr>
        <w:tblPrEx>
          <w:tblCellMar>
            <w:top w:w="0" w:type="dxa"/>
            <w:left w:w="108" w:type="dxa"/>
            <w:bottom w:w="0" w:type="dxa"/>
            <w:right w:w="108" w:type="dxa"/>
          </w:tblCellMar>
        </w:tblPrEx>
        <w:trPr>
          <w:trHeight w:val="45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“外教社杯 ”全国高校学生跨文化能力大赛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上海外国语大学</w:t>
            </w:r>
          </w:p>
        </w:tc>
      </w:tr>
      <w:tr>
        <w:tblPrEx>
          <w:tblCellMar>
            <w:top w:w="0" w:type="dxa"/>
            <w:left w:w="108" w:type="dxa"/>
            <w:bottom w:w="0" w:type="dxa"/>
            <w:right w:w="108" w:type="dxa"/>
          </w:tblCellMar>
        </w:tblPrEx>
        <w:trPr>
          <w:trHeight w:val="45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百度之星·程序设计大赛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百度公司</w:t>
            </w:r>
          </w:p>
        </w:tc>
      </w:tr>
      <w:tr>
        <w:tblPrEx>
          <w:tblCellMar>
            <w:top w:w="0" w:type="dxa"/>
            <w:left w:w="108" w:type="dxa"/>
            <w:bottom w:w="0" w:type="dxa"/>
            <w:right w:w="108" w:type="dxa"/>
          </w:tblCellMar>
        </w:tblPrEx>
        <w:trPr>
          <w:trHeight w:val="45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全国大学生工业设计大赛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教育部高等教育司、广东省教育厅、广东省本科高校工业设计专业教学指导委员会</w:t>
            </w:r>
          </w:p>
        </w:tc>
      </w:tr>
      <w:tr>
        <w:tblPrEx>
          <w:tblCellMar>
            <w:top w:w="0" w:type="dxa"/>
            <w:left w:w="108" w:type="dxa"/>
            <w:bottom w:w="0" w:type="dxa"/>
            <w:right w:w="108" w:type="dxa"/>
          </w:tblCellMar>
        </w:tblPrEx>
        <w:trPr>
          <w:trHeight w:val="450"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全国大学生水利创新设计大赛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中国水利教育协会</w:t>
            </w:r>
          </w:p>
        </w:tc>
      </w:tr>
      <w:tr>
        <w:tblPrEx>
          <w:tblCellMar>
            <w:top w:w="0" w:type="dxa"/>
            <w:left w:w="108" w:type="dxa"/>
            <w:bottom w:w="0" w:type="dxa"/>
            <w:right w:w="108" w:type="dxa"/>
          </w:tblCellMar>
        </w:tblPrEx>
        <w:trPr>
          <w:trHeight w:val="118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全国大学生化工实验大赛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中国化工教育协会</w:t>
            </w:r>
          </w:p>
        </w:tc>
      </w:tr>
      <w:tr>
        <w:tblPrEx>
          <w:tblCellMar>
            <w:top w:w="0" w:type="dxa"/>
            <w:left w:w="108" w:type="dxa"/>
            <w:bottom w:w="0" w:type="dxa"/>
            <w:right w:w="108" w:type="dxa"/>
          </w:tblCellMar>
        </w:tblPrEx>
        <w:trPr>
          <w:trHeight w:val="1058"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全国大学生化学实验创新设计大赛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中国化学会、教育部高等学校国家级实验教学示范中心</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全国大学生计算机系统能力大赛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r>
      <w:tr>
        <w:tblPrEx>
          <w:tblCellMar>
            <w:top w:w="0" w:type="dxa"/>
            <w:left w:w="108" w:type="dxa"/>
            <w:bottom w:w="0" w:type="dxa"/>
            <w:right w:w="108" w:type="dxa"/>
          </w:tblCellMar>
        </w:tblPrEx>
        <w:trPr>
          <w:trHeight w:val="1058"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全国大学生花园设计建造竞赛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北京林业大学</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全国大学生物联网设计竞赛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全国大学生信息安全与对抗技术竞赛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中国兵工学会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全国大学生测绘学科创新创业智能大赛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中国测绘学会教育工作委员会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全国大学生统计建模大赛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中国统计教育学会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全国大学生能源经济学术创意大赛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中国“双法”研究会低碳发展管理专业委员会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70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全国大学生基础医学创新研究暨实验设计论坛（大赛）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高等学校国家级实验教学示范中心</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全国大学生数字媒体科技作品及创意竞赛</w:t>
            </w:r>
          </w:p>
        </w:tc>
        <w:tc>
          <w:tcPr>
            <w:tcW w:w="1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中国人工智能学会、全国大学生数字媒体科技作品及创意竞赛组委会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全国本科院校税收风险管控案例大赛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全国本科院校税收风险管控案例大赛组委会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全国企业竞争模拟大赛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中国管理现代化研究会决策模拟专业委员会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全国高等院校数智化企业经营沙盘大赛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中国商业联合会、新道科技股份有限公司</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全国数字建筑创新应用大赛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中国建设教育协会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全球校园人工智能算法精英大赛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全球校园人工智能算法精英大赛组委会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国际大学生智能农业装备创新大赛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国际农业和生物系统工程委员会（CIGR）、中国农业机械学会、中国农业工程学会、省部共建现代农业装备与技术协同创新中心、农业工程大学国际联盟</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“科云杯 ”全国大学生财会职业能力大赛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中国商业会计学会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全国职业院校技能大赛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教育部</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全国大学生机器人大赛-RoboTac</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共青团中央、全国学联</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世界技能大赛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世界技能组织</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世界技能大赛中国选拔赛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人力资源和社会保障部</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一带一路暨金砖国家技能发展与技术创新大赛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一带一路暨金砖国家技能发展国际联盟</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码蹄杯全国职业院校程序设计大赛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美国数学建模大赛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美国自然基金协会、美国数学应用协会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TCTF腾讯信息安全争霸赛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腾讯安全学院、腾讯安全实验室</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87</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中国大学生广告艺术节学院奖</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中国广告协会、广告人文化集团</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88</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时报金犊奖</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旺旺中时媒体集团</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89</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“东方财富杯”全国大学生金融挑战赛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共青团</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全国大学生红色旅游创意策划大赛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文化和旅游部资源开发司、竞赛主办地省文化和旅游厅、市人民政府、北京第二外国语学院共同主办</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91</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全国高校商业精英挑战赛-国际贸易竞赛跨境电商赛道、商务会奖旅游策划竞赛、商务谈判竞赛、物流与供应链竞赛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中国国际贸易促进委员会商业行业委员会</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92</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全国旅游院校服务技能大赛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由中国旅游协会指导、中国旅游协会旅游教育分会主办</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93</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泛珠三角大学生计算机作品赛</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全国高等学校计算机教育研究会泛珠三角大学生计算机作品赛组织委员会广东省计算机学会等</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中国大学生程序设计竞赛（China Collegiate Programming Contest，简称CCPC）</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工业和信息化部教育与考试中心</w:t>
            </w:r>
          </w:p>
        </w:tc>
      </w:tr>
      <w:tr>
        <w:tblPrEx>
          <w:tblCellMar>
            <w:top w:w="0" w:type="dxa"/>
            <w:left w:w="108" w:type="dxa"/>
            <w:bottom w:w="0" w:type="dxa"/>
            <w:right w:w="108" w:type="dxa"/>
          </w:tblCellMar>
        </w:tblPrEx>
        <w:trPr>
          <w:trHeight w:val="705" w:hRule="atLeast"/>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320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全国大学生艺术展演</w:t>
            </w:r>
          </w:p>
        </w:tc>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中华人民共和国教育部</w:t>
            </w:r>
          </w:p>
        </w:tc>
      </w:tr>
    </w:tbl>
    <w:p>
      <w:pPr>
        <w:rPr>
          <w:rStyle w:val="4"/>
          <w:rFonts w:hint="eastAsia" w:ascii="宋体" w:hAnsi="宋体" w:eastAsia="宋体" w:cs="宋体"/>
          <w:sz w:val="21"/>
          <w:szCs w:val="21"/>
        </w:rPr>
      </w:pPr>
      <w:r>
        <w:rPr>
          <w:rStyle w:val="4"/>
          <w:rFonts w:hint="eastAsia" w:ascii="宋体" w:hAnsi="宋体" w:eastAsia="宋体" w:cs="宋体"/>
          <w:sz w:val="21"/>
          <w:szCs w:val="21"/>
        </w:rPr>
        <w:br w:type="page"/>
      </w:r>
    </w:p>
    <w:tbl>
      <w:tblPr>
        <w:tblStyle w:val="2"/>
        <w:tblW w:w="5000" w:type="pct"/>
        <w:jc w:val="center"/>
        <w:tblLayout w:type="autofit"/>
        <w:tblCellMar>
          <w:top w:w="0" w:type="dxa"/>
          <w:left w:w="108" w:type="dxa"/>
          <w:bottom w:w="0" w:type="dxa"/>
          <w:right w:w="108" w:type="dxa"/>
        </w:tblCellMar>
      </w:tblPr>
      <w:tblGrid>
        <w:gridCol w:w="1153"/>
        <w:gridCol w:w="6380"/>
        <w:gridCol w:w="2429"/>
      </w:tblGrid>
      <w:tr>
        <w:tblPrEx>
          <w:tblCellMar>
            <w:top w:w="0" w:type="dxa"/>
            <w:left w:w="108" w:type="dxa"/>
            <w:bottom w:w="0" w:type="dxa"/>
            <w:right w:w="108" w:type="dxa"/>
          </w:tblCellMar>
        </w:tblPrEx>
        <w:trPr>
          <w:trHeight w:val="465"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一级竞赛目录</w:t>
            </w:r>
          </w:p>
        </w:tc>
      </w:tr>
      <w:tr>
        <w:tblPrEx>
          <w:tblCellMar>
            <w:top w:w="0" w:type="dxa"/>
            <w:left w:w="108" w:type="dxa"/>
            <w:bottom w:w="0" w:type="dxa"/>
            <w:right w:w="108" w:type="dxa"/>
          </w:tblCellMar>
        </w:tblPrEx>
        <w:trPr>
          <w:trHeight w:val="46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竞赛名称</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主办单位</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特级竞赛的省级/国内竞赛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参照特级竞赛目录</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全国大学生英语竞赛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国际英语外语教师协会中国英语外语教师协会（TEFL　China）、高等学校大学外语教学研究会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“创青春”中国大学生创业计划大赛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共青团中央、教育部、人力资源社会保障部、中国科协、全国学联、浙江省人民政府</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全国大学生数学竞赛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中国数学会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中国创新创业大赛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科技部、财政部、教育部、中央网信办和全国工商联</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全国大中学生海洋文化创意设计大赛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自然资源部、中国海洋大学、中国海洋发展基金会、海南热带海洋学院、自然资源部北海局</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全国精神文明建设“五个一工程”评选活动</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中共中央宣传部</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人文社科研究奖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教育部</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全国大学生化学实验邀请赛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教育部高等学校化学教育研究中心</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ONESHOW中华青年创意奖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The One Club</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全国大学生人力资源管理知识技能竞赛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中国人力资源开发研究会知识技能竞赛理事会</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中国大学生公共关系策划创业大赛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中国国际公共关系协会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中国大学生人力资源职业技能大赛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中国劳动学会指导</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中国模拟联合国大会</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中国联合国协会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“中华会计网校杯" 全国校园财会大赛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中国高等教育学会高等财经教育分会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“东方财富杯”全国大学生会计信息化技能大赛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团中央青年发展部</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“福思特杯”全国大学生审计精英挑战赛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中国审计学会审计教育分会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网中网杯财务决策大赛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中国高等教育学会高等财经教育分会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“新道杯”全国大学生会计信息化技能大赛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工业和信息化部人才交流中心、用友新道科技有限公司</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全国证券投资模拟实训大赛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全国金融职业教育教学指导委员会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全国高校企业价值创造实战竞赛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中国高等教育学会高等财经教育分会、中国商业会计学会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全国高校经济决策虚拟仿真实验大赛（暨经济学、智慧银行、财政与公共管理虚拟仿真实验竞赛）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中国数量经济学会博弈论与实验经济学专业委员会、虚拟仿真实验教学创新联盟文科专业委员会经济与管理工作组</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全国大学生“新道杯”会计沙盘模拟经营大赛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中国商业联合会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全球大学生国际经贸与商务专题竞赛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中国国际贸易促进委员会商业行业委员会、中国国际商会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全国旅游院校服务技能大赛（导游/饭店服务）</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中国旅游协会、中国旅游协会旅游教育分会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全国高校法语演讲比赛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教育部高校外语教学指导委员会法语分委会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法语歌曲大赛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法国驻华大使馆</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全国法语人才竞赛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中国法国工商会</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CCTV法语大赛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中央电视台法语国际频道</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法语诗歌翻译大赛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法国驻华大使馆</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毕佛听写大赛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法国驻华大使馆</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法语戏剧大赛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法国驻华大使馆</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人民中国杯日语国际翻译（口笔译）大赛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人民中国杂志社、教育部高等学校外国语言文学类专业教学指导委员会日语专业教学指导分委员会</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中华全国日语演讲比赛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中国教育国际交流协会、日本经济新闻社、日本华人教授会议</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“笹川杯”作文大赛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《人民中国》杂志社、日本科学协会、中国青年报社</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全中国日语作文大赛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日本侨报社、日中交流研究所</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平遥国际摄影大展</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国家文化部、国务院新闻办公室和山西省委宣传部、山西省文化厅、山西省人民政府新闻办公室、晋中市人民政府、平遥县人民政府</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全国摄影艺术展览</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中国摄影家协会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中国国际摄影艺术展览</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中国摄影家协会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创青春中国青年公益大赛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中国青年创业就业基金会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美国IDA国际设计奖（International Design Awards）</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Farmani Group</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英国伦敦国际创意大赛（London International Creative Competition</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Farmani Group</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全国数字创意教学技能大赛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全国高等院校计算机基础教育研究会、全国数字创意教学技能 大赛组委会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艾景奖国际景观规划设计大赛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自然资源部、国家林业和草原局、艾景奖组委会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国际环保漫画插画大赛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中国日报社</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中国文化艺术政府奖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文化和旅游部、各省级人民政府</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中国舞蹈荷花奖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中国舞蹈家协会</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中国戏剧梅花奖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中国戏剧家协会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中国音乐金钟奖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中国音乐家协会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社科奖全国高校市场营销大赛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中国营销学会、教育部高校毕业生就业学会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全国大学生软件测试大赛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全国信标委软件与系统工程分技术委员会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CFA全球投资分析大赛（全球赛（gloal））</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美国CFA协会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CFA全球投资分析大赛（区域赛(regional)）</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美国CFA协会</w:t>
            </w:r>
          </w:p>
        </w:tc>
      </w:tr>
      <w:tr>
        <w:tblPrEx>
          <w:tblCellMar>
            <w:top w:w="0" w:type="dxa"/>
            <w:left w:w="108" w:type="dxa"/>
            <w:bottom w:w="0" w:type="dxa"/>
            <w:right w:w="108" w:type="dxa"/>
          </w:tblCellMar>
        </w:tblPrEx>
        <w:trPr>
          <w:trHeight w:val="1410"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中国可视化分析与可视化分析大赛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中国图象图形学学会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中国影视 “学院奖”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中国高等院校影视学会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“理想照耀中国——社会主义核心价值观动画短片扶持创作活动</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国家广播电视总局联合教育部高等学校动画、数字媒体专业教学指导委员会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全国大学生网络文化节</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教育部思想政治工作司、中央网信办网络社会工作局</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外教社.词达人杯全国高校学生英语词汇能力大赛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中国外语教材与语法研究中心、上海外语教育出版社、广东省本科高校大学英语课程教学指导委员会</w:t>
            </w:r>
          </w:p>
        </w:tc>
      </w:tr>
      <w:tr>
        <w:tblPrEx>
          <w:tblCellMar>
            <w:top w:w="0" w:type="dxa"/>
            <w:left w:w="108" w:type="dxa"/>
            <w:bottom w:w="0" w:type="dxa"/>
            <w:right w:w="108" w:type="dxa"/>
          </w:tblCellMar>
        </w:tblPrEx>
        <w:trPr>
          <w:trHeight w:val="246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全国供应链大赛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中国物流与采购联合会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全国中西医结合检验医学形态学大赛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全国中西医结合学会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全国医学检验信息化教学能力大赛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高等教育国家级实验教学示范中心联席会、全国高等医学教育医学检验专业校际协作会、虚拟仿真实验教学创新联盟、全国高等学校医学检验专业联盟</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全国医学检验大学生在线形态大赛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高等教育国家级实验教学示范中心联席会、全国高等医学教育医学检验专业校际协作会、虚拟仿真实验教学创新联盟、全国高等学校医学检验专业联盟</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阿里巴巴全球数学竞赛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中国科学技术协会、阿里巴巴公益、阿里巴巴达摩院</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全国大学生物流仿真设计大赛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中国物流生产促进中心</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全国中医药高等院校大学生创新创业大赛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教育部高等学校中医学类专业教学指导委员会、全国中医药高等教育学会、全国中医药高等教育学会创新创业研究会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中国解剖学会医学生解剖绘图大赛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中国解剖学会科普工作委员会</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跨境电商专业能力大赛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中国对外贸易经济合作企业协会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全国大学生旅游设计大赛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中国旅游协会旅游教育分会、厦门大学、厦门市文化和旅游局</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模拟市长论坛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浙江大学公共管理学院</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全国高校模拟市长大赛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中央财经大学政府管理学院</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MPAcc案例大赛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中国MPAcc学生案例大赛组委会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ACCA全国就业大比拼</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特许公认会计师公会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STR (Smith Travel Research)学生市场研究竞赛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STR Global集团</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尖峰时刻酒店管理模拟全国大赛 CESIM</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北欧模拟教学联盟中心、中国尖峰时刻组委会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丽水国际摄影文化节</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中国摄影家协会与浙江省丽水市人民政府联合举办</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园冶杯大学生国际竞赛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北京林业大学园林学院、南京林业大学风景园林学院、华中农业大学园艺林学学院、台湾朝阳科技大学景都系及建都所、日本千叶大学园艺学部、韩国江陵大学环境造景学部和中国风景园林网发起，重庆大学建筑城规学院、同济大学建筑与城市规划学院景观学系等近二十家国内外风景园林相关专业院系</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亚洲设计学年奖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亚洲城市与建筑联盟、亚洲设计学年奖组委会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艾景奖（(IDEA-KING)）</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中国建筑文化研究会、《建筑与文化》杂志</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中国人居环境设计学年奖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清华大学、教育部高等学校设计学类专业教学指导委员会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霍普杯国际建筑设计竞赛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国际建筑师协会(UIA)</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亚洲学年奖</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亚洲学年奖组委会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中国公共政策案例分析大赛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清华大学公共管理学院</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国际知识发现和数据挖掘竞赛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数据挖掘及知识发现专委会（SIGKDD）</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中国大学生英语辩论赛(CUDC)）</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中国外文局全国翻译专业资格（水平）考试项目管理中心、教育部全国翻译专业学位研究生教育指导委员会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形态学实验课读片大赛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全国基础医学形态学实验室主任联席会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“泰迪杯”全国数据挖掘挑战赛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全国大学生数学建模竞赛组织委员会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大学生绿色会展创新创意挑战赛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江西省商务厅、江西省教育厅</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广东省高等学校大学生工业设计大赛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广东省教育厅、广东省本科高校工业设计专业教学指导委员会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广东省工科大学生实验综合技能竞赛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广东省本科高校师范生教学技能大赛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广东省大学生数学建模竞赛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1410"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广东省大学生英语演讲比赛暨 “外研社·国才杯”全国英语演讲大赛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广东省教育厅、广东省本科高校大学英语课程教学指导委员会、外语教学与研究出版社</w:t>
            </w:r>
          </w:p>
        </w:tc>
      </w:tr>
      <w:tr>
        <w:tblPrEx>
          <w:tblCellMar>
            <w:top w:w="0" w:type="dxa"/>
            <w:left w:w="108" w:type="dxa"/>
            <w:bottom w:w="0" w:type="dxa"/>
            <w:right w:w="108" w:type="dxa"/>
          </w:tblCellMar>
        </w:tblPrEx>
        <w:trPr>
          <w:trHeight w:val="1410"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广东省大学生广告艺术大赛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广东省大学生工程实践与创新能力大赛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95</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广东省大学生电子设计大赛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96</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广东省大学生计算机设计大赛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97</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广东省大学生生物化学实验技能大赛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105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98</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全国大学生职业规划大赛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教育部、上海市人民政府</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99</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IMA校园管理会计案例大赛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美国管理会计师协会（IMA）</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100</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“中金所杯”金融知识大赛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中国金融期货交易所、中国期货业协会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全国大学生智慧供应链挑战赛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中国商业联合会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全国孔雀杯全国高等艺术院校声乐展演</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中国声乐家协会</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广东省中国民族器乐大赛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广东省民族管弦乐学会</w:t>
            </w:r>
          </w:p>
        </w:tc>
      </w:tr>
    </w:tbl>
    <w:p>
      <w:pPr>
        <w:rPr>
          <w:rStyle w:val="4"/>
          <w:rFonts w:hint="eastAsia" w:ascii="宋体" w:hAnsi="宋体" w:eastAsia="宋体" w:cs="宋体"/>
          <w:sz w:val="21"/>
          <w:szCs w:val="21"/>
        </w:rPr>
      </w:pPr>
      <w:r>
        <w:rPr>
          <w:rStyle w:val="4"/>
          <w:rFonts w:hint="eastAsia" w:ascii="宋体" w:hAnsi="宋体" w:eastAsia="宋体" w:cs="宋体"/>
          <w:sz w:val="21"/>
          <w:szCs w:val="21"/>
        </w:rPr>
        <w:br w:type="page"/>
      </w:r>
    </w:p>
    <w:tbl>
      <w:tblPr>
        <w:tblStyle w:val="2"/>
        <w:tblW w:w="5000" w:type="pct"/>
        <w:tblInd w:w="0" w:type="dxa"/>
        <w:tblLayout w:type="autofit"/>
        <w:tblCellMar>
          <w:top w:w="0" w:type="dxa"/>
          <w:left w:w="108" w:type="dxa"/>
          <w:bottom w:w="0" w:type="dxa"/>
          <w:right w:w="108" w:type="dxa"/>
        </w:tblCellMar>
      </w:tblPr>
      <w:tblGrid>
        <w:gridCol w:w="1149"/>
        <w:gridCol w:w="6354"/>
        <w:gridCol w:w="2459"/>
      </w:tblGrid>
      <w:tr>
        <w:tblPrEx>
          <w:tblCellMar>
            <w:top w:w="0" w:type="dxa"/>
            <w:left w:w="108" w:type="dxa"/>
            <w:bottom w:w="0" w:type="dxa"/>
            <w:right w:w="108" w:type="dxa"/>
          </w:tblCellMar>
        </w:tblPrEx>
        <w:trPr>
          <w:trHeight w:val="46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二级竞赛目录</w:t>
            </w:r>
          </w:p>
        </w:tc>
      </w:tr>
      <w:tr>
        <w:tblPrEx>
          <w:tblCellMar>
            <w:top w:w="0" w:type="dxa"/>
            <w:left w:w="108" w:type="dxa"/>
            <w:bottom w:w="0" w:type="dxa"/>
            <w:right w:w="108" w:type="dxa"/>
          </w:tblCellMar>
        </w:tblPrEx>
        <w:trPr>
          <w:trHeight w:val="465" w:hRule="atLeast"/>
        </w:trPr>
        <w:tc>
          <w:tcPr>
            <w:tcW w:w="57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318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竞赛名称</w:t>
            </w:r>
          </w:p>
        </w:tc>
        <w:tc>
          <w:tcPr>
            <w:tcW w:w="12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主办单位</w:t>
            </w:r>
          </w:p>
        </w:tc>
      </w:tr>
      <w:tr>
        <w:tblPrEx>
          <w:tblCellMar>
            <w:top w:w="0" w:type="dxa"/>
            <w:left w:w="108" w:type="dxa"/>
            <w:bottom w:w="0" w:type="dxa"/>
            <w:right w:w="108" w:type="dxa"/>
          </w:tblCellMar>
        </w:tblPrEx>
        <w:trPr>
          <w:trHeight w:val="46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一级竞赛的省级/国内竞赛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参照一级竞赛目录</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全国公益广告大赛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中央文明办、人民日报社、中国宋庆龄基金会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中国动漫金龙奖</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国家新闻出版广电总局、广东省人民政府</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中国全国美术展览</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中华人民共和国文化部、中国文学艺术界联合会、中国美术家协会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“传智杯”全国大学生IT技能大赛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全国高等院校计算机基础教育研究会数据科学专委会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CFA全球投资分析大赛（华南赛区）</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美国CFA协会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全国职业院校检验技能竞赛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全国卫生职业教育研究会。全国卫生职业教育检验专业研究会、中国医院协会临床检验专业委员会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“飞思卡尔”智能车大赛（华南赛区）</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教育部高等学校自动化专业教学指导委员会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全国大学生金融创新大赛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亚洲金融协会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“寻找美丽中华”全国旅游城市定向系列赛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国家体育总局航空无线电模型运动管理中心、中国无线电和定向运动协会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"亿学杯”全国商务英语实践技能大赛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中国国际贸易学会国际商务英语研究会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全国高校商务英语竞赛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中国对外贸易经济合作企业协会商务英语专业工作委员会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广东省民办大学日语演讲比赛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中国日语教学研究会华南分会、广东省民办本科高校日语教学研究联合会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全国大学生学术英语词汇竞赛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中国学术英语教学研究会</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微信小程序应用开发大赛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教育部高等学校计算机类专业教学指导委员会联合腾讯公司微信事业群</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大学生新媒体创意大赛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中国报业协会、中国编辑学会、韬奋基金会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17</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广东省美术作品展览</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中共广东省委宣传部、广东省文化和旅游厅、广东省文学艺术界联合会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18</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广东省民办学校朗诵展演活动</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广东省教育学会、广东省教育基金会、广东省民办教育学会、广东教育督导学会、广东省教育杂志社</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19</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中国大学生创意节</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上海市教育委员会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粤港澳大湾区学校美术作品展</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广东省教育厅、广东省美术家协会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21</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中国·桐乡廉政漫画大展</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中国美术家协会、中共浙江省纪委、浙江省监委、中共浙江省委宣传部</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22</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广东大学生校园文体艺术节</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共青团广东省委员会、广东省教育厅、广东省文化厅、广东省体育局</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23</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广东省岭南舞蹈比赛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广东省舞蹈家协会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24</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“赢在广州”暨粤港澳大湾区大学生创业大赛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广州市人力资源和社会保障局</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25</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粤港澳大湾区IT应用系统开发大赛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香港资讯科技联会、澳门国际科技产业发展协会、广州市人民政府港澳办、广州市青年联合会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26</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“大湾区杯”粤港澳金融数学建模竞赛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广东省工业与应用数学学会、万联证券股份有限公司、粤港澳国家应用数学中心、广东泰迪智能科技股份有限公司、浙江核新同花顺网络信息股份有限公司、深圳点宽网络科技有限公司</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27</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中国南粤古驿道文创设计大赛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广东省文化和旅游厅、省自然资源厅、省工业和信息化厅、省住房和城乡建设厅、省体育局</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28</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广东省百歌颂中华歌咏活动（省赛）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中共广东省委宣传部、省直机关工委、省教育厅、省文化厅、省总工会、省团委、省妇联</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29</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广东省高校美术(设计)作品学院奖双年展暨粤港澳大湾区美术（设计）作品双年展</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广东省教育厅、广东省美术家协会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30</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广东省高校经济学综合博弈实验大赛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广东省本科高校经济学类专业教学指导委员会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31</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高等学校大学生医学形态学绘图大赛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全国基础医学形态学实验室主任联席会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32</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广东人民防空知识网络竞赛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广东省人民防空办公室</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33</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民办高校大学生合唱比赛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广东省民办教育协会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34</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南方健康科普大赛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广东省医学会、广东省卫济医学发展基金会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35</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“中国电机工程学会杯” 全国大学生电工数学建模竞赛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中国电机工程学会电工数学专委会</w:t>
            </w:r>
          </w:p>
        </w:tc>
      </w:tr>
      <w:tr>
        <w:tblPrEx>
          <w:tblCellMar>
            <w:top w:w="0" w:type="dxa"/>
            <w:left w:w="108" w:type="dxa"/>
            <w:bottom w:w="0" w:type="dxa"/>
            <w:right w:w="108" w:type="dxa"/>
          </w:tblCellMar>
        </w:tblPrEx>
        <w:trPr>
          <w:trHeight w:val="176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36</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MathorCup高校数学建模挑战赛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中国优选法统筹法与经济数学研究会</w:t>
            </w:r>
          </w:p>
        </w:tc>
      </w:tr>
      <w:tr>
        <w:tblPrEx>
          <w:tblCellMar>
            <w:top w:w="0" w:type="dxa"/>
            <w:left w:w="108" w:type="dxa"/>
            <w:bottom w:w="0" w:type="dxa"/>
            <w:right w:w="108" w:type="dxa"/>
          </w:tblCellMar>
        </w:tblPrEx>
        <w:trPr>
          <w:trHeight w:val="176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37</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广东省大学生数学竞赛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广东省数学会</w:t>
            </w:r>
          </w:p>
        </w:tc>
      </w:tr>
      <w:tr>
        <w:tblPrEx>
          <w:tblCellMar>
            <w:top w:w="0" w:type="dxa"/>
            <w:left w:w="108" w:type="dxa"/>
            <w:bottom w:w="0" w:type="dxa"/>
            <w:right w:w="108" w:type="dxa"/>
          </w:tblCellMar>
        </w:tblPrEx>
        <w:trPr>
          <w:trHeight w:val="176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38</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广东省软件测试职业技能竞赛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广东软件行业协会、工业和信息化部电子第五研究所</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39</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华南教育历史研学课程设计大赛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广东省自然资源厅、广东省教育厅、广东省住房和城乡建设厅、广东省文化和旅游厅</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40</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五一数学建模竞赛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江苏省工业与应用数学学会、中国矿业大学</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41</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广东省“联盟杯”本科高校英语写作大赛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广东省高校外语类专业教学指导委员会、中国高校英语写作教学联盟等</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42</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广东省护理用具创新大赛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广东省护理学会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43</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广东省大学生应急救护竞赛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广东省红十字协会、广东省教育厅</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44</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GAMA“福斯特杯”大学生会计税务技能创新大赛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广东省管理会计师协会主办</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45</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全国万礼豪程未来职业挑战赛（UCS）</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美国万豪基金会</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46</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上海国际大学生广告节</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上海大学、上海广告协会</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47</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连州国际摄影年展</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广东美术馆</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48</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大理国际影会</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大理州委州政府</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49</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靳埭强设计奖</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汕头大学长江艺术与设计学院</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50</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白金创意国际大学生平面设计大赛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中国美术学院</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51</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求是杯全国公共管理案例大赛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中国人民大学公共管理学院</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52</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全国大学生城市治理案例挑战大赛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上海交通大学</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53</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治道杯全国本科生学术年会</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中山大学政务学院</w:t>
            </w:r>
          </w:p>
        </w:tc>
      </w:tr>
      <w:tr>
        <w:tblPrEx>
          <w:tblCellMar>
            <w:top w:w="0" w:type="dxa"/>
            <w:left w:w="108" w:type="dxa"/>
            <w:bottom w:w="0" w:type="dxa"/>
            <w:right w:w="108" w:type="dxa"/>
          </w:tblCellMar>
        </w:tblPrEx>
        <w:trPr>
          <w:trHeight w:val="1058"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54</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CFA职业道德分析挑战赛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美国CFA协会成都协会及成都市地方金融监管局</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55</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全国大学生金融科技创新能力大赛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广州市数字金融协会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56</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“泰迪杯”数据分析技能赛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泰迪杯数据分析技能赛组织委员会、广东泰迪智能科技股份有限公司、广东省工业与应用数学学会、人民邮电出版社、北京泰迪云智信息技术研究院、网宿科技股份有限公司、广州思迈特软件有限公司</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57</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“华中杯”大学生数学建模挑战赛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湖北省工业与应用数学学会、泰迪智能科技（武汉）有限公司、武汉大学、华中科技大学、华中师范大学、中南财经政法大学、华中农业大学、中国地质大学、武汉理工大学、湖北大学</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58</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北京电影学院“动画学院奖”</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北京电影学院动画学院</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59</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中国（北京）国际大学生动画节(“白杨奖”)</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中国传媒大学</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60</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“半夏的纪念”北京国际影像展</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中国传媒大学</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61</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广州大学生电影展</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广州市演出电影有限公司、广东省电影家协会、暨南大学、广州广播电视台、广州金逸影视传媒股份有限公司；</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62</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广东省大学生预防医学技能大赛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广东省大学⽣生科技学术节组委会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63</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医学虛拟仿真实验创新大赛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虚拟仿真实验教学创新联盟医学领域工作委员会</w:t>
            </w:r>
          </w:p>
        </w:tc>
      </w:tr>
      <w:tr>
        <w:tblPrEx>
          <w:tblCellMar>
            <w:top w:w="0" w:type="dxa"/>
            <w:left w:w="108" w:type="dxa"/>
            <w:bottom w:w="0" w:type="dxa"/>
            <w:right w:w="108" w:type="dxa"/>
          </w:tblCellMar>
        </w:tblPrEx>
        <w:trPr>
          <w:trHeight w:val="705"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64</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中华护理学会学生工作委员会创新创业论坛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中华护理学会学生工作委员会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65</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全国大学生奥林匹克数学竞赛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国际（澳门）学术研究院数学科学研究所、数学建模研究与应用期刊社</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66</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全国大学生数学竞赛网络挑战赛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浙江省应用数学研究会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67</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APMCM亚太地区大学生数学建模竞赛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北京图象图形学学会、亚太地区大学生数学建模竞赛组委会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68</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数维杯国际数学建模挑战赛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内蒙古创新教育学会、内蒙古基础教育研究院</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69</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"认证杯"数学中国数学建模国际赛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内蒙古自治区数学学会、全球数学建模能力认证中心</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70</w:t>
            </w:r>
          </w:p>
        </w:tc>
        <w:tc>
          <w:tcPr>
            <w:tcW w:w="3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粤港澳大学生公共治理数据分析大赛</w:t>
            </w:r>
          </w:p>
        </w:tc>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中山大学政治与公共事务管理学院、中山大学中国公共管理研究中心、香港城市大学公共及国际事务学系、澳门大学数据科学研究中心</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ICAD 国际当代青年美术设计大赛</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国际青年美术设计协会、亚太青年美术设计研究院、国际当代美术青年设计大赛组委会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72</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粤港澳大湾区大学生艺术节</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广东省教育厅、粤港澳大湾区音乐教育与艺术联盟</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73</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广东省教育厅“立志.修身.博学.报国”主题教育系列活动作品征集比赛</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74</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韩国春川国际声乐比赛</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春川国际声乐比赛组织组委会、韩国旅游发展局、韩国江原道厅</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75</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“情系羊城.放歌岭南”青年歌手声乐大赛</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广州市文学艺术界联合会、广州市音乐家协会、广州市电视艺术家协会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76</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全国高等艺术院校歌剧声乐展演</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全国高等艺术院校歌剧声乐展演组委会、各大专业艺术院校</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77</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勃兰登堡国际音乐比赛</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德国艺术家联合会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78</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香港国际声乐公开赛</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香港国际音乐家协会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79</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韩中国际声乐比赛（中国赛区）</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全球国际音乐家协会</w:t>
            </w:r>
          </w:p>
        </w:tc>
      </w:tr>
      <w:tr>
        <w:tblPrEx>
          <w:tblCellMar>
            <w:top w:w="0" w:type="dxa"/>
            <w:left w:w="108" w:type="dxa"/>
            <w:bottom w:w="0" w:type="dxa"/>
            <w:right w:w="108" w:type="dxa"/>
          </w:tblCellMar>
        </w:tblPrEx>
        <w:trPr>
          <w:trHeight w:val="353" w:hRule="atLeast"/>
        </w:trPr>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318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全国大学生健康素养知识与技能竞赛</w:t>
            </w:r>
          </w:p>
        </w:tc>
        <w:tc>
          <w:tcPr>
            <w:tcW w:w="12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广东省教育厅</w:t>
            </w:r>
          </w:p>
        </w:tc>
      </w:tr>
    </w:tbl>
    <w:p>
      <w:pPr>
        <w:rPr>
          <w:rStyle w:val="4"/>
          <w:rFonts w:hint="eastAsia" w:ascii="宋体" w:hAnsi="宋体" w:eastAsia="宋体" w:cs="宋体"/>
          <w:sz w:val="21"/>
          <w:szCs w:val="21"/>
        </w:rPr>
      </w:pPr>
      <w:r>
        <w:rPr>
          <w:rStyle w:val="4"/>
          <w:rFonts w:hint="eastAsia" w:ascii="宋体" w:hAnsi="宋体" w:eastAsia="宋体" w:cs="宋体"/>
          <w:sz w:val="21"/>
          <w:szCs w:val="21"/>
        </w:rPr>
        <w:br w:type="page"/>
      </w:r>
    </w:p>
    <w:tbl>
      <w:tblPr>
        <w:tblStyle w:val="2"/>
        <w:tblW w:w="5000" w:type="pct"/>
        <w:jc w:val="center"/>
        <w:tblLayout w:type="autofit"/>
        <w:tblCellMar>
          <w:top w:w="0" w:type="dxa"/>
          <w:left w:w="108" w:type="dxa"/>
          <w:bottom w:w="0" w:type="dxa"/>
          <w:right w:w="108" w:type="dxa"/>
        </w:tblCellMar>
      </w:tblPr>
      <w:tblGrid>
        <w:gridCol w:w="1153"/>
        <w:gridCol w:w="6380"/>
        <w:gridCol w:w="2429"/>
      </w:tblGrid>
      <w:tr>
        <w:tblPrEx>
          <w:tblCellMar>
            <w:top w:w="0" w:type="dxa"/>
            <w:left w:w="108" w:type="dxa"/>
            <w:bottom w:w="0" w:type="dxa"/>
            <w:right w:w="108" w:type="dxa"/>
          </w:tblCellMar>
        </w:tblPrEx>
        <w:trPr>
          <w:trHeight w:val="465"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三级A竞赛目录</w:t>
            </w:r>
          </w:p>
        </w:tc>
      </w:tr>
      <w:tr>
        <w:tblPrEx>
          <w:tblCellMar>
            <w:top w:w="0" w:type="dxa"/>
            <w:left w:w="108" w:type="dxa"/>
            <w:bottom w:w="0" w:type="dxa"/>
            <w:right w:w="108" w:type="dxa"/>
          </w:tblCellMar>
        </w:tblPrEx>
        <w:trPr>
          <w:trHeight w:val="46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竞赛名称</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主办单位</w:t>
            </w:r>
          </w:p>
        </w:tc>
      </w:tr>
      <w:tr>
        <w:tblPrEx>
          <w:tblCellMar>
            <w:top w:w="0" w:type="dxa"/>
            <w:left w:w="108" w:type="dxa"/>
            <w:bottom w:w="0" w:type="dxa"/>
            <w:right w:w="108" w:type="dxa"/>
          </w:tblCellMar>
        </w:tblPrEx>
        <w:trPr>
          <w:trHeight w:val="2108"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“三毛杯”中国漫画大赛</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中国美术家协会漫画艺术委员会</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“子恺杯”中国漫画大展</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中国美术家协会、桐乡市人民政府、中共桐乡市委宣传部等</w:t>
            </w:r>
          </w:p>
        </w:tc>
      </w:tr>
      <w:tr>
        <w:tblPrEx>
          <w:tblCellMar>
            <w:top w:w="0" w:type="dxa"/>
            <w:left w:w="108" w:type="dxa"/>
            <w:bottom w:w="0" w:type="dxa"/>
            <w:right w:w="108" w:type="dxa"/>
          </w:tblCellMar>
        </w:tblPrEx>
        <w:trPr>
          <w:trHeight w:val="705"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嘉兴国际漫画双年展</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中国美术家协会、嘉兴市人民政府</w:t>
            </w:r>
          </w:p>
        </w:tc>
      </w:tr>
      <w:tr>
        <w:tblPrEx>
          <w:tblCellMar>
            <w:top w:w="0" w:type="dxa"/>
            <w:left w:w="108" w:type="dxa"/>
            <w:bottom w:w="0" w:type="dxa"/>
            <w:right w:w="108" w:type="dxa"/>
          </w:tblCellMar>
        </w:tblPrEx>
        <w:trPr>
          <w:trHeight w:val="353" w:hRule="atLeast"/>
          <w:jc w:val="center"/>
        </w:trPr>
        <w:tc>
          <w:tcPr>
            <w:tcW w:w="5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全国动漫美术作品展览</w:t>
            </w:r>
          </w:p>
        </w:tc>
        <w:tc>
          <w:tcPr>
            <w:tcW w:w="121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中国美术家协会、市级委宣传部、市级文学艺术联合会</w:t>
            </w:r>
          </w:p>
        </w:tc>
      </w:tr>
      <w:tr>
        <w:tblPrEx>
          <w:tblCellMar>
            <w:top w:w="0" w:type="dxa"/>
            <w:left w:w="108" w:type="dxa"/>
            <w:bottom w:w="0" w:type="dxa"/>
            <w:right w:w="108" w:type="dxa"/>
          </w:tblCellMar>
        </w:tblPrEx>
        <w:trPr>
          <w:trHeight w:val="353"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全国美术教育教师作品展</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中国美术家协会美术教育委员会、中国教育学会美术教育专业委员会</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全国民办高校美术作品展</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中国教育家联合会、中国民办教育家协会、中国校长协会、中国民办教导刊</w:t>
            </w:r>
          </w:p>
        </w:tc>
      </w:tr>
      <w:tr>
        <w:tblPrEx>
          <w:tblCellMar>
            <w:top w:w="0" w:type="dxa"/>
            <w:left w:w="108" w:type="dxa"/>
            <w:bottom w:w="0" w:type="dxa"/>
            <w:right w:w="108" w:type="dxa"/>
          </w:tblCellMar>
        </w:tblPrEx>
        <w:trPr>
          <w:trHeight w:val="353"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全国投教动漫大赛征稿</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中国证监会投保局、中国人民银行金融消费权益保护局、人民日报社企业监管部、深交所、人民日报社《讽刺与幽默》报、证券时报</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中国大学生广告艺术节学院奖（创意星球-学院奖）</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中国广告协会、中国大学生广告艺术节学院奖组委会</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中国高校美术作品学年展</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中国高校美术作品学年展组委会、北京中外视觉艺术院主办</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中国漫画大展</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中国美术家协会漫画艺委会</w:t>
            </w:r>
          </w:p>
        </w:tc>
      </w:tr>
      <w:tr>
        <w:tblPrEx>
          <w:tblCellMar>
            <w:top w:w="0" w:type="dxa"/>
            <w:left w:w="108" w:type="dxa"/>
            <w:bottom w:w="0" w:type="dxa"/>
            <w:right w:w="108" w:type="dxa"/>
          </w:tblCellMar>
        </w:tblPrEx>
        <w:trPr>
          <w:trHeight w:val="1058"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全国大学生粤港澳大湾区海洋旅游创新大赛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中国旅游协会旅游教育分会</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全国高校运动康复专业学生技能大赛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中国康复医学会体育保健康复专业委员会</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全国康复治疗相关专业学生技能大赛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中国康复医学会康复医学教育专业委员会、中国教育部高等学校医学技术类教学指导委员会</w:t>
            </w:r>
          </w:p>
        </w:tc>
      </w:tr>
      <w:tr>
        <w:tblPrEx>
          <w:tblCellMar>
            <w:top w:w="0" w:type="dxa"/>
            <w:left w:w="108" w:type="dxa"/>
            <w:bottom w:w="0" w:type="dxa"/>
            <w:right w:w="108" w:type="dxa"/>
          </w:tblCellMar>
        </w:tblPrEx>
        <w:trPr>
          <w:trHeight w:val="353"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康复科普创新作品-短视频、H5征集评选</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中国康复医学会</w:t>
            </w:r>
          </w:p>
        </w:tc>
      </w:tr>
      <w:tr>
        <w:tblPrEx>
          <w:tblCellMar>
            <w:top w:w="0" w:type="dxa"/>
            <w:left w:w="108" w:type="dxa"/>
            <w:bottom w:w="0" w:type="dxa"/>
            <w:right w:w="108" w:type="dxa"/>
          </w:tblCellMar>
        </w:tblPrEx>
        <w:trPr>
          <w:trHeight w:val="353"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广东省护理学会“医院感染防控”主题宣传教育视频比赛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广东省护理学会医院感染护理专业委员会</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“打铁杯”全国漫画大赛（中国打铁杯）</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广东省美术家协会漫画艺术委员会</w:t>
            </w:r>
          </w:p>
        </w:tc>
      </w:tr>
      <w:tr>
        <w:tblPrEx>
          <w:tblCellMar>
            <w:top w:w="0" w:type="dxa"/>
            <w:left w:w="108" w:type="dxa"/>
            <w:bottom w:w="0" w:type="dxa"/>
            <w:right w:w="108" w:type="dxa"/>
          </w:tblCellMar>
        </w:tblPrEx>
        <w:trPr>
          <w:trHeight w:val="353"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“丁聪杯”全国漫画大奖赛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上海市美术家协会</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广东省漫画大展</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广东省美术家协会、中共肇庆市委宣传部、肇庆学院</w:t>
            </w:r>
          </w:p>
        </w:tc>
      </w:tr>
      <w:tr>
        <w:tblPrEx>
          <w:tblCellMar>
            <w:top w:w="0" w:type="dxa"/>
            <w:left w:w="108" w:type="dxa"/>
            <w:bottom w:w="0" w:type="dxa"/>
            <w:right w:w="108" w:type="dxa"/>
          </w:tblCellMar>
        </w:tblPrEx>
        <w:trPr>
          <w:trHeight w:val="353"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广东医生摄影大赛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广东省卫生健康委、广东省中医药局</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广东省“川流杯”供应链管理师职业技能大赛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广东省人力资源和社会保障厅</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广东众创杯大学生创业大赛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广州市人力资源与社会保障局</w:t>
            </w:r>
          </w:p>
        </w:tc>
      </w:tr>
      <w:tr>
        <w:tblPrEx>
          <w:tblCellMar>
            <w:top w:w="0" w:type="dxa"/>
            <w:left w:w="108" w:type="dxa"/>
            <w:bottom w:w="0" w:type="dxa"/>
            <w:right w:w="108" w:type="dxa"/>
          </w:tblCellMar>
        </w:tblPrEx>
        <w:trPr>
          <w:trHeight w:val="353"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广东省百歌颂中华歌咏活动（选拔赛）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UXD Award 国际用户体验创新大赛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UXPA中国用户体验专业协会</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24</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香港国际音乐节音乐比赛</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艺术管弦乐协会、香港音乐教育学院</w:t>
            </w:r>
          </w:p>
        </w:tc>
      </w:tr>
      <w:tr>
        <w:tblPrEx>
          <w:tblCellMar>
            <w:top w:w="0" w:type="dxa"/>
            <w:left w:w="108" w:type="dxa"/>
            <w:bottom w:w="0" w:type="dxa"/>
            <w:right w:w="108" w:type="dxa"/>
          </w:tblCellMar>
        </w:tblPrEx>
        <w:trPr>
          <w:trHeight w:val="705" w:hRule="atLeast"/>
          <w:jc w:val="center"/>
        </w:trPr>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25</w:t>
            </w:r>
          </w:p>
        </w:tc>
        <w:tc>
          <w:tcPr>
            <w:tcW w:w="3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澳门国际艺术公开赛（广东赛区）</w:t>
            </w:r>
          </w:p>
        </w:tc>
        <w:tc>
          <w:tcPr>
            <w:tcW w:w="12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澳门青年音乐艺术家协会、澳门国际艺术公开赛组委会、香港国际青少年艺术节广东组委会主办</w:t>
            </w:r>
          </w:p>
        </w:tc>
      </w:tr>
    </w:tbl>
    <w:p>
      <w:pPr>
        <w:rPr>
          <w:rStyle w:val="4"/>
          <w:rFonts w:hint="eastAsia" w:ascii="宋体" w:hAnsi="宋体" w:eastAsia="宋体" w:cs="宋体"/>
          <w:sz w:val="21"/>
          <w:szCs w:val="21"/>
        </w:rPr>
      </w:pPr>
      <w:r>
        <w:rPr>
          <w:rStyle w:val="4"/>
          <w:rFonts w:hint="eastAsia" w:ascii="宋体" w:hAnsi="宋体" w:eastAsia="宋体" w:cs="宋体"/>
          <w:sz w:val="21"/>
          <w:szCs w:val="21"/>
        </w:rPr>
        <w:br w:type="page"/>
      </w:r>
    </w:p>
    <w:tbl>
      <w:tblPr>
        <w:tblStyle w:val="2"/>
        <w:tblW w:w="5000" w:type="pct"/>
        <w:jc w:val="center"/>
        <w:tblLayout w:type="autofit"/>
        <w:tblCellMar>
          <w:top w:w="0" w:type="dxa"/>
          <w:left w:w="108" w:type="dxa"/>
          <w:bottom w:w="0" w:type="dxa"/>
          <w:right w:w="108" w:type="dxa"/>
        </w:tblCellMar>
      </w:tblPr>
      <w:tblGrid>
        <w:gridCol w:w="1151"/>
        <w:gridCol w:w="6380"/>
        <w:gridCol w:w="2431"/>
      </w:tblGrid>
      <w:tr>
        <w:tblPrEx>
          <w:tblCellMar>
            <w:top w:w="0" w:type="dxa"/>
            <w:left w:w="108" w:type="dxa"/>
            <w:bottom w:w="0" w:type="dxa"/>
            <w:right w:w="108" w:type="dxa"/>
          </w:tblCellMar>
        </w:tblPrEx>
        <w:trPr>
          <w:trHeight w:val="465"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三级B竞赛目录</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320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竞赛名称</w:t>
            </w:r>
          </w:p>
        </w:tc>
        <w:tc>
          <w:tcPr>
            <w:tcW w:w="121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主办单位</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SOPC电子设计竞赛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全国大学生电子设计竞赛湖北赛区组委会、美国ALTERA公司</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团体程序设计天梯赛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全国高等学校计算机教育研究会</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中国国际大学生纪录片大赛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中国教育电视台、中国广州国际纪录片节组委会(国家广播电视总局，广东省人民政府主办)</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华为软件精英挑战赛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华为软件技术有限公司</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粤港澳大湾区程序设计比赛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广东省本科高校计算机专业教学指导委员会、广东省计算机学会</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广东省老年护理用品创新大赛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广东省护理学会老年护理专业委员会</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广财“财会杯”科研大赛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广东财经大学</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香港当代设计奖</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香港艺术发展局、香港美术设计协会主办</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广东青少年短视频大赛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广东新快报社、共青团广东省委员会联合主办</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国际环保公益设计大赛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美国北卡罗来纳州州政府、美国艺术交流学会、美国艺术交流学会（中国）</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生肖文化视觉艺术设计大赛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广东省美术家协会漫画艺术委员会、广东省动漫艺术家协会</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理财规划大赛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广州南方学院会计学院</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13</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“菁英杯”学术大赛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广州南方学院会计学院</w:t>
            </w:r>
          </w:p>
        </w:tc>
      </w:tr>
      <w:tr>
        <w:tblPrEx>
          <w:tblCellMar>
            <w:top w:w="0" w:type="dxa"/>
            <w:left w:w="108" w:type="dxa"/>
            <w:bottom w:w="0" w:type="dxa"/>
            <w:right w:w="108" w:type="dxa"/>
          </w:tblCellMar>
        </w:tblPrEx>
        <w:trPr>
          <w:trHeight w:val="465" w:hRule="atLeast"/>
          <w:jc w:val="center"/>
        </w:trPr>
        <w:tc>
          <w:tcPr>
            <w:tcW w:w="578"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320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商鹰杯——物流与供应链方案设计大赛</w:t>
            </w:r>
          </w:p>
        </w:tc>
        <w:tc>
          <w:tcPr>
            <w:tcW w:w="12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广州南方学院商学院</w:t>
            </w:r>
          </w:p>
        </w:tc>
      </w:tr>
    </w:tbl>
    <w:p>
      <w:pPr>
        <w:pStyle w:val="5"/>
        <w:ind w:firstLine="560"/>
        <w:rPr>
          <w:rStyle w:val="4"/>
          <w:rFonts w:hint="eastAsia" w:ascii="宋体" w:hAnsi="宋体" w:eastAsia="宋体" w:cs="宋体"/>
          <w:sz w:val="21"/>
          <w:szCs w:val="21"/>
        </w:rPr>
      </w:pPr>
    </w:p>
    <w:p>
      <w:pPr>
        <w:rPr>
          <w:rStyle w:val="4"/>
          <w:rFonts w:hint="eastAsia" w:ascii="宋体" w:hAnsi="宋体" w:eastAsia="宋体" w:cs="宋体"/>
          <w:sz w:val="21"/>
          <w:szCs w:val="21"/>
        </w:rPr>
      </w:pPr>
      <w:r>
        <w:rPr>
          <w:rStyle w:val="4"/>
          <w:rFonts w:hint="eastAsia" w:ascii="宋体" w:hAnsi="宋体" w:eastAsia="宋体" w:cs="宋体"/>
          <w:sz w:val="21"/>
          <w:szCs w:val="21"/>
        </w:rPr>
        <w:br w:type="page"/>
      </w:r>
    </w:p>
    <w:tbl>
      <w:tblPr>
        <w:tblStyle w:val="2"/>
        <w:tblW w:w="5000" w:type="pct"/>
        <w:tblInd w:w="0" w:type="dxa"/>
        <w:tblLayout w:type="autofit"/>
        <w:tblCellMar>
          <w:top w:w="0" w:type="dxa"/>
          <w:left w:w="108" w:type="dxa"/>
          <w:bottom w:w="0" w:type="dxa"/>
          <w:right w:w="108" w:type="dxa"/>
        </w:tblCellMar>
      </w:tblPr>
      <w:tblGrid>
        <w:gridCol w:w="865"/>
        <w:gridCol w:w="2608"/>
        <w:gridCol w:w="5511"/>
        <w:gridCol w:w="978"/>
      </w:tblGrid>
      <w:tr>
        <w:tblPrEx>
          <w:tblCellMar>
            <w:top w:w="0" w:type="dxa"/>
            <w:left w:w="108" w:type="dxa"/>
            <w:bottom w:w="0" w:type="dxa"/>
            <w:right w:w="108" w:type="dxa"/>
          </w:tblCellMar>
        </w:tblPrEx>
        <w:trPr>
          <w:trHeight w:val="465" w:hRule="atLeast"/>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体育类赛事名单</w:t>
            </w:r>
          </w:p>
        </w:tc>
      </w:tr>
      <w:tr>
        <w:tblPrEx>
          <w:tblCellMar>
            <w:top w:w="0" w:type="dxa"/>
            <w:left w:w="108" w:type="dxa"/>
            <w:bottom w:w="0" w:type="dxa"/>
            <w:right w:w="108" w:type="dxa"/>
          </w:tblCellMar>
        </w:tblPrEx>
        <w:trPr>
          <w:trHeight w:val="473" w:hRule="atLeast"/>
        </w:trPr>
        <w:tc>
          <w:tcPr>
            <w:tcW w:w="43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3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竞赛名称</w:t>
            </w:r>
          </w:p>
        </w:tc>
        <w:tc>
          <w:tcPr>
            <w:tcW w:w="276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主办单位</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级别</w:t>
            </w:r>
          </w:p>
        </w:tc>
      </w:tr>
      <w:tr>
        <w:tblPrEx>
          <w:tblCellMar>
            <w:top w:w="0" w:type="dxa"/>
            <w:left w:w="108" w:type="dxa"/>
            <w:bottom w:w="0" w:type="dxa"/>
            <w:right w:w="108" w:type="dxa"/>
          </w:tblCellMar>
        </w:tblPrEx>
        <w:trPr>
          <w:trHeight w:val="563" w:hRule="atLeast"/>
        </w:trPr>
        <w:tc>
          <w:tcPr>
            <w:tcW w:w="43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0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中华人民共和国大学生运动会</w:t>
            </w:r>
          </w:p>
        </w:tc>
        <w:tc>
          <w:tcPr>
            <w:tcW w:w="276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教育部、国家体育总局、共青团中央联合主办</w:t>
            </w:r>
          </w:p>
        </w:tc>
        <w:tc>
          <w:tcPr>
            <w:tcW w:w="488"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特级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广东省大学生运动会</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广东省政府 广东省教育厅 广东省体育局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全国大学生击剑锦标赛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中国大学生体育协会击剑分会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840"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全国定向越野冠军赛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国家体育总局航空无线电模型运动管理中心、中国无线电和定向运动协会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全国定向越野锦标赛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国家体育总局航官中心、中国定向运动协会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全国啦啦操冠军赛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国家体育总局体操运动管理中心</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全国啦啦操联赛总决赛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840"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全国青少年无线电测向锦标赛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国家体育总局航空无线电模型运动管理中心、中国无线电和定向运动协会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840"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全国无线电测向锦标赛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国家体育总局航空无线电模型运动管理中心、中国无线电和定向运动协会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全国学生定向越野锦标赛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中国（南京）啦啦操公开赛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国家体育总局体操运动管理中心</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中国大学生3×3篮球联赛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中国大学生棒球联赛总决赛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中国大学生体育协会棒垒球分会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840"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中国大学生健康活力“云”系列大赛暨中国大学生（健美操）锦标赛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840"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中国大学生健康活力“云”系列大赛暨中国大学生（街舞）锦标赛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中国大学生街舞锦标赛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中国大学生篮球联赛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中国大学生垒球联赛总决赛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中国大学生体育协会棒垒球分会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中国大学生排球联赛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中国大学生跆拳道锦标赛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中国大学生体育舞蹈锦标赛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中国大学生体育协会体育舞蹈分会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中国大学生武术套路锦标赛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中国校园啦啦操锦标赛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全国高等院校健身气功锦标赛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国家体育总局和中国健身气功协会主办</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w:t>
            </w:r>
          </w:p>
        </w:tc>
      </w:tr>
      <w:tr>
        <w:tblPrEx>
          <w:tblCellMar>
            <w:top w:w="0" w:type="dxa"/>
            <w:left w:w="108" w:type="dxa"/>
            <w:bottom w:w="0" w:type="dxa"/>
            <w:right w:w="108" w:type="dxa"/>
          </w:tblCellMar>
        </w:tblPrEx>
        <w:trPr>
          <w:trHeight w:val="840"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广东省“省长杯”青少年校园足球联赛（大学组）全省总决赛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广东省教育厅、广东省体育局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广东省大学生棒球锦标赛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广东省大学生定向运动锦标赛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广东省大学生飞镖锦标赛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广东省大学生击剑锦标赛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广东省大学生健美操啦啦操锦标赛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广东省大学生健美操啦啦操总决赛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广东省大学生篮球锦标赛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广东省大学生篮球联赛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广东省大学生垒球锦标赛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广东省大学生排球联赛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广东省大学生乒乓球锦标赛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广东省大学生七人制足球联赛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广东省大学生三人制篮球锦标赛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广东省大学生跆拳道锦标赛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广东省大学生网球团体赛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广东省大学生武术套路锦标赛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广东省大学生羽毛球锦标赛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广东省定向越野冠军赛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广东省体育局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广东省定向越野锦标赛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广东省体育局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广东省健美操锦标赛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广东省体育局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广东省体育舞蹈公开赛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广东省体育舞蹈运动协会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广东省无线电测向公开赛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广东省社会体育中心</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广东省无线电测向冠军赛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广东省社会体育中心、广州市教育局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广东省学生武术公开赛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广东省教育厅、广东省学生体育艺术联合会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海峡两岸学生棒球联赛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国务院事务办公室、国家体育总局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1118"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南粤古驿道定向大赛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国家体育总局航空无线电模型运动管理中心、中国定向运动协会、广东省体育局、广东省住房和城乡建设厅</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全国啦啦操联赛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国家体育总局体操运动管理中心</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53</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全国全民健身操舞大赛（含分站赛）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840"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54</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全国无线电测向公开赛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国家体育总局航空无线电模型运动管理中心、中国无线电和定向运动协会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55</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中国大学生棒垒球联赛棒球华南分赛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中国大学生体育协会棒垒球分会华南分会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56</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中国大学生飞镖锦标赛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中国飞镖协会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57</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中国大学生击剑锦标赛华南赛区</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中国大学生体育协会击剑分会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840"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58</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中国定向公开赛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国家体育总局航空无线电模型运动管理中心、中国定向运动协会</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59</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广东省高等院校健身气功比赛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广东省体育局</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1309"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广东省武术精英大赛</w:t>
            </w:r>
          </w:p>
        </w:tc>
        <w:tc>
          <w:tcPr>
            <w:tcW w:w="2766"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广东省武术协会主办</w:t>
            </w:r>
          </w:p>
        </w:tc>
        <w:tc>
          <w:tcPr>
            <w:tcW w:w="488" w:type="pct"/>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285" w:hRule="atLeast"/>
        </w:trPr>
        <w:tc>
          <w:tcPr>
            <w:tcW w:w="434" w:type="pct"/>
            <w:tcBorders>
              <w:top w:val="nil"/>
              <w:left w:val="single" w:color="auto" w:sz="8"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1309" w:type="pct"/>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广东省校馆武术套路比赛</w:t>
            </w:r>
          </w:p>
        </w:tc>
        <w:tc>
          <w:tcPr>
            <w:tcW w:w="2766" w:type="pct"/>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广东省武术协会、省学体联主办</w:t>
            </w:r>
          </w:p>
        </w:tc>
        <w:tc>
          <w:tcPr>
            <w:tcW w:w="488" w:type="pct"/>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w:t>
            </w:r>
          </w:p>
        </w:tc>
      </w:tr>
      <w:tr>
        <w:tblPrEx>
          <w:tblCellMar>
            <w:top w:w="0" w:type="dxa"/>
            <w:left w:w="108" w:type="dxa"/>
            <w:bottom w:w="0" w:type="dxa"/>
            <w:right w:w="108" w:type="dxa"/>
          </w:tblCellMar>
        </w:tblPrEx>
        <w:trPr>
          <w:trHeight w:val="563" w:hRule="atLeast"/>
        </w:trPr>
        <w:tc>
          <w:tcPr>
            <w:tcW w:w="4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62</w:t>
            </w: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广州市“市长杯”男篮联赛</w:t>
            </w:r>
          </w:p>
        </w:tc>
        <w:tc>
          <w:tcPr>
            <w:tcW w:w="27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广州市体育局</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三A级</w:t>
            </w:r>
          </w:p>
        </w:tc>
      </w:tr>
      <w:tr>
        <w:tblPrEx>
          <w:tblCellMar>
            <w:top w:w="0" w:type="dxa"/>
            <w:left w:w="108" w:type="dxa"/>
            <w:bottom w:w="0" w:type="dxa"/>
            <w:right w:w="108" w:type="dxa"/>
          </w:tblCellMar>
        </w:tblPrEx>
        <w:trPr>
          <w:trHeight w:val="270" w:hRule="atLeast"/>
        </w:trPr>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1"/>
                <w:szCs w:val="21"/>
              </w:rPr>
            </w:pPr>
          </w:p>
        </w:tc>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Times New Roman"/>
                <w:kern w:val="0"/>
                <w:sz w:val="21"/>
                <w:szCs w:val="21"/>
              </w:rPr>
            </w:pPr>
          </w:p>
        </w:tc>
        <w:tc>
          <w:tcPr>
            <w:tcW w:w="27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Times New Roman"/>
                <w:kern w:val="0"/>
                <w:sz w:val="21"/>
                <w:szCs w:val="21"/>
              </w:rPr>
            </w:pP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Times New Roman"/>
                <w:kern w:val="0"/>
                <w:sz w:val="21"/>
                <w:szCs w:val="21"/>
              </w:rPr>
            </w:pPr>
          </w:p>
        </w:tc>
      </w:tr>
      <w:tr>
        <w:tblPrEx>
          <w:tblCellMar>
            <w:top w:w="0" w:type="dxa"/>
            <w:left w:w="108" w:type="dxa"/>
            <w:bottom w:w="0" w:type="dxa"/>
            <w:right w:w="108" w:type="dxa"/>
          </w:tblCellMar>
        </w:tblPrEx>
        <w:trPr>
          <w:trHeight w:val="1343"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备注：竞赛体系目录将在每学年第一学期末（前一年年底）征集意见并修订，修订结果在第二学期期初公布（最晚第二年4月初）。</w:t>
            </w:r>
          </w:p>
        </w:tc>
      </w:tr>
    </w:tbl>
    <w:p>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ZWU1NzdiMzJmZDlkZmJmODQyNmQ5OWRjMGIzZTQifQ=="/>
  </w:docVars>
  <w:rsids>
    <w:rsidRoot w:val="7AA41999"/>
    <w:rsid w:val="12DF0AA0"/>
    <w:rsid w:val="31604272"/>
    <w:rsid w:val="36BB63B8"/>
    <w:rsid w:val="7AA4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annotation reference"/>
    <w:basedOn w:val="3"/>
    <w:semiHidden/>
    <w:unhideWhenUsed/>
    <w:qFormat/>
    <w:uiPriority w:val="99"/>
    <w:rPr>
      <w:sz w:val="21"/>
      <w:szCs w:val="21"/>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2024-03-21T08:03:00Z</dcterms:created>
  <dc:creator>Alan-罗泉</dc:creator>
  <cp:lastModifiedBy>Alan-罗泉</cp:lastModifiedBy>
  <dcterms:modified xsi:type="dcterms:W3CDTF">2024-03-21T10:34:01Z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D757ECD29FE240A09D361B51E25266A1_11</vt:lpwstr>
  </property>
</Properties>
</file>