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ind w:firstLine="281" w:firstLineChars="100"/>
        <w:rPr>
          <w:rFonts w:ascii="仿宋" w:hAnsi="仿宋" w:eastAsia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/>
          <w:b/>
          <w:bCs/>
          <w:kern w:val="0"/>
          <w:sz w:val="28"/>
          <w:szCs w:val="28"/>
        </w:rPr>
        <w:t>2</w:t>
      </w:r>
    </w:p>
    <w:p>
      <w:pPr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评分标准</w:t>
      </w:r>
    </w:p>
    <w:bookmarkEnd w:id="0"/>
    <w:p>
      <w:pPr>
        <w:spacing w:afterLines="100"/>
        <w:jc w:val="left"/>
        <w:rPr>
          <w:rFonts w:ascii="仿宋" w:hAnsi="仿宋" w:eastAsia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（一）企业组</w:t>
      </w:r>
    </w:p>
    <w:tbl>
      <w:tblPr>
        <w:tblStyle w:val="4"/>
        <w:tblW w:w="91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12"/>
        <w:gridCol w:w="618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1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评分项目</w:t>
            </w: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评分说明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项目分值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5" w:hRule="atLeast"/>
          <w:jc w:val="center"/>
        </w:trPr>
        <w:tc>
          <w:tcPr>
            <w:tcW w:w="1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技术分析</w:t>
            </w: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面向现实应用问题，原始创意价值突出，具有解决问题的实用价值，体现出创新能力与元素，展现企业特色。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1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团队情况</w:t>
            </w: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管理团队各成员的教育与工作背景、价值观念、擅长领域，成员的分工和业务互补情况；公司的组织构架、人员配置安排是否科学；创业顾问，主要投资人和持股情况；战略合作企业及其与本项目的关系，团队是否具有让企业可持续发展下去的潜力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atLeast"/>
          <w:jc w:val="center"/>
        </w:trPr>
        <w:tc>
          <w:tcPr>
            <w:tcW w:w="1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市场分析</w:t>
            </w: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对产品或服务的市场容量、市场定位与竞争力等分析合理，方法恰当、内容具体，对目标企业具有较强的说服力。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atLeast"/>
          <w:jc w:val="center"/>
        </w:trPr>
        <w:tc>
          <w:tcPr>
            <w:tcW w:w="1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商业模式</w:t>
            </w: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强调设计的完整性与可行性，完整地描述商业模式，评测其盈利能力推导过程的合理性。在机会识别与利用、竞争与合作、技术基础、产品或服务设计、资金及人员需求、现行法律法规限制等方面具有可行性。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3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总体评价</w:t>
            </w: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PPT</w:t>
            </w:r>
            <w:r>
              <w:rPr>
                <w:rFonts w:hint="eastAsia" w:ascii="仿宋" w:hAnsi="仿宋" w:eastAsia="仿宋"/>
              </w:rPr>
              <w:t>整体布局、图案设置简洁美观，排版清晰；其内容完整、重点突出，图文显示内容与陈述内容能够有效互补。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3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团队精神风貌好，仪表整洁大方；配合默契，演讲过程文字内容介绍流畅，语言生动，感情丰富。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9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对专家提问理解正确、回答流畅，应变能力强，能够灵活应用所学知识进行作答，回答内容切合老师问题，准确可信。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8" w:hRule="atLeast"/>
          <w:jc w:val="center"/>
        </w:trPr>
        <w:tc>
          <w:tcPr>
            <w:tcW w:w="799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562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得分合计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=SUM(ABOVE) </w:instrText>
            </w:r>
            <w:r>
              <w:rPr>
                <w:rFonts w:ascii="仿宋" w:hAnsi="仿宋" w:eastAsia="仿宋"/>
              </w:rPr>
              <w:fldChar w:fldCharType="separate"/>
            </w:r>
            <w:r>
              <w:rPr>
                <w:rFonts w:ascii="仿宋" w:hAnsi="仿宋" w:eastAsia="仿宋"/>
              </w:rPr>
              <w:t>100</w:t>
            </w:r>
            <w:r>
              <w:rPr>
                <w:rFonts w:ascii="仿宋" w:hAnsi="仿宋" w:eastAsia="仿宋"/>
              </w:rPr>
              <w:fldChar w:fldCharType="end"/>
            </w:r>
          </w:p>
        </w:tc>
      </w:tr>
    </w:tbl>
    <w:p>
      <w:pPr>
        <w:spacing w:afterLines="100"/>
        <w:jc w:val="left"/>
        <w:rPr>
          <w:rFonts w:ascii="仿宋" w:hAnsi="仿宋" w:eastAsia="仿宋"/>
          <w:b/>
          <w:bCs/>
          <w:kern w:val="0"/>
          <w:sz w:val="28"/>
          <w:szCs w:val="28"/>
        </w:rPr>
      </w:pPr>
      <w:r>
        <w:rPr>
          <w:rFonts w:ascii="仿宋" w:hAnsi="仿宋" w:eastAsia="仿宋"/>
          <w:b/>
          <w:bCs/>
          <w:kern w:val="0"/>
          <w:sz w:val="28"/>
          <w:szCs w:val="28"/>
        </w:rPr>
        <w:br w:type="page"/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（二）创意组</w:t>
      </w:r>
    </w:p>
    <w:tbl>
      <w:tblPr>
        <w:tblStyle w:val="4"/>
        <w:tblW w:w="91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12"/>
        <w:gridCol w:w="618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1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评分项目</w:t>
            </w: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评分说明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项目分值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5" w:hRule="atLeast"/>
          <w:jc w:val="center"/>
        </w:trPr>
        <w:tc>
          <w:tcPr>
            <w:tcW w:w="1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实用性与创新能力</w:t>
            </w: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面向现实应用问题，原始创意价值突出，具有解决问题的实用价值，体现出创新能力与元素，对目标企业有吸引力。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1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产品与服务</w:t>
            </w: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对产品与服务的描述清晰，特色鲜明，有较显著的竞争优势或市场优势。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atLeast"/>
          <w:jc w:val="center"/>
        </w:trPr>
        <w:tc>
          <w:tcPr>
            <w:tcW w:w="1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市场分析</w:t>
            </w: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对产品或服务的市场容量、市场定位与竞争力等分析合理，方法恰当、内容具体，对目标企业具有较强的说服力。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4" w:hRule="atLeast"/>
          <w:jc w:val="center"/>
        </w:trPr>
        <w:tc>
          <w:tcPr>
            <w:tcW w:w="1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营销策略</w:t>
            </w: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对营销策略、营销成本、产品与服务定价、营销渠道及其拓展、促销方式等分析深入，具有吸引力、可行性和一定的创新性。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3" w:hRule="atLeast"/>
          <w:jc w:val="center"/>
        </w:trPr>
        <w:tc>
          <w:tcPr>
            <w:tcW w:w="1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方案实现</w:t>
            </w: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通过功能设置、技术实现等，设计并实施具体解决方案，需求分析到位，实施方案明确，解决方案设计合理。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9" w:hRule="atLeast"/>
          <w:jc w:val="center"/>
        </w:trPr>
        <w:tc>
          <w:tcPr>
            <w:tcW w:w="181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总体评价</w:t>
            </w: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PPT</w:t>
            </w:r>
            <w:r>
              <w:rPr>
                <w:rFonts w:hint="eastAsia" w:ascii="仿宋" w:hAnsi="仿宋" w:eastAsia="仿宋"/>
              </w:rPr>
              <w:t>整体布局、图案设置简洁美观，排版清晰；其内容完整、重点突出，图文显示内容与陈述内容能够有效互补。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8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团队精神风貌好，仪表整洁大方；分工明确，配合默契，演讲过程文字内容介绍流畅，语言生动，感情丰富。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8" w:hRule="atLeast"/>
          <w:jc w:val="center"/>
        </w:trPr>
        <w:tc>
          <w:tcPr>
            <w:tcW w:w="181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618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对专家提问理解正确、回答流畅，应变能力强，能够灵活应用所学知识进行作答，回答内容切合老师问题，准确可信。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5" w:hRule="atLeast"/>
          <w:jc w:val="center"/>
        </w:trPr>
        <w:tc>
          <w:tcPr>
            <w:tcW w:w="799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562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得分合计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=SUM(ABOVE) </w:instrText>
            </w:r>
            <w:r>
              <w:rPr>
                <w:rFonts w:ascii="仿宋" w:hAnsi="仿宋" w:eastAsia="仿宋"/>
              </w:rPr>
              <w:fldChar w:fldCharType="separate"/>
            </w:r>
            <w:r>
              <w:rPr>
                <w:rFonts w:ascii="仿宋" w:hAnsi="仿宋" w:eastAsia="仿宋"/>
              </w:rPr>
              <w:t>100</w:t>
            </w:r>
            <w:r>
              <w:rPr>
                <w:rFonts w:ascii="仿宋" w:hAnsi="仿宋" w:eastAsia="仿宋"/>
              </w:rPr>
              <w:fldChar w:fldCharType="end"/>
            </w:r>
          </w:p>
        </w:tc>
      </w:tr>
    </w:tbl>
    <w:p>
      <w:pPr>
        <w:pStyle w:val="2"/>
        <w:rPr>
          <w:rFonts w:ascii="仿宋" w:hAnsi="仿宋" w:eastAsia="仿宋"/>
          <w:sz w:val="28"/>
          <w:szCs w:val="28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8C266E"/>
    <w:rsid w:val="3A09156E"/>
    <w:rsid w:val="53EA742B"/>
    <w:rsid w:val="660A7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2019-07-02T08:15:23Z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