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F4A" w:rsidRDefault="00323C81" w:rsidP="002954E9">
      <w:pPr>
        <w:pStyle w:val="a3"/>
        <w:widowControl/>
        <w:jc w:val="center"/>
        <w:rPr>
          <w:rFonts w:ascii="仿宋" w:eastAsia="仿宋" w:hAnsi="仿宋" w:cs="仿宋_GB2312"/>
          <w:b/>
          <w:bCs/>
          <w:kern w:val="0"/>
          <w:sz w:val="44"/>
          <w:szCs w:val="44"/>
        </w:rPr>
      </w:pPr>
      <w:r>
        <w:rPr>
          <w:rFonts w:ascii="仿宋" w:eastAsia="仿宋" w:hAnsi="仿宋" w:cs="仿宋_GB2312" w:hint="eastAsia"/>
          <w:b/>
          <w:bCs/>
          <w:kern w:val="0"/>
          <w:sz w:val="44"/>
          <w:szCs w:val="44"/>
        </w:rPr>
        <w:t>中山大学南方学院</w:t>
      </w:r>
      <w:r w:rsidR="007A195D">
        <w:rPr>
          <w:rFonts w:ascii="仿宋" w:eastAsia="仿宋" w:hAnsi="仿宋" w:cs="仿宋_GB2312" w:hint="eastAsia"/>
          <w:b/>
          <w:bCs/>
          <w:kern w:val="0"/>
          <w:sz w:val="44"/>
          <w:szCs w:val="44"/>
        </w:rPr>
        <w:t>2019-2020学年第二学期</w:t>
      </w:r>
      <w:r>
        <w:rPr>
          <w:rFonts w:ascii="仿宋" w:eastAsia="仿宋" w:hAnsi="仿宋" w:cs="仿宋_GB2312" w:hint="eastAsia"/>
          <w:b/>
          <w:bCs/>
          <w:kern w:val="0"/>
          <w:sz w:val="44"/>
          <w:szCs w:val="44"/>
        </w:rPr>
        <w:t>排课</w:t>
      </w:r>
      <w:r w:rsidR="000D112D">
        <w:rPr>
          <w:rFonts w:ascii="仿宋" w:eastAsia="仿宋" w:hAnsi="仿宋" w:cs="仿宋_GB2312" w:hint="eastAsia"/>
          <w:b/>
          <w:bCs/>
          <w:kern w:val="0"/>
          <w:sz w:val="44"/>
          <w:szCs w:val="44"/>
        </w:rPr>
        <w:t>要求</w:t>
      </w:r>
    </w:p>
    <w:p w:rsidR="007A195D" w:rsidRDefault="007A195D" w:rsidP="002954E9">
      <w:pPr>
        <w:pStyle w:val="a3"/>
        <w:widowControl/>
        <w:jc w:val="center"/>
        <w:rPr>
          <w:rFonts w:ascii="仿宋" w:eastAsia="仿宋" w:hAnsi="仿宋" w:cs="仿宋_GB2312"/>
          <w:b/>
          <w:bCs/>
          <w:kern w:val="0"/>
          <w:sz w:val="44"/>
          <w:szCs w:val="44"/>
        </w:rPr>
      </w:pPr>
    </w:p>
    <w:p w:rsidR="00E91F4A" w:rsidRDefault="002954E9"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2019年10月，教育部发布《关于深化本科教育教学改革全面提高人才培养质量的意见》文件，重点指出提升本科教学质量的中心任务是做好课堂教学工作。</w:t>
      </w:r>
      <w:r w:rsidR="00323C81">
        <w:rPr>
          <w:rFonts w:ascii="仿宋" w:eastAsia="仿宋" w:hAnsi="仿宋" w:cs="仿宋_GB2312" w:hint="eastAsia"/>
          <w:kern w:val="0"/>
          <w:sz w:val="32"/>
          <w:szCs w:val="32"/>
        </w:rPr>
        <w:t>排课是学校教学工作的重要环节，旨在通过对一个学期内所涉及的课程、教师、学生、教学场地以及授课时间等要素的优化组合，实现教学管理要求及教学资源的合理配置。结合我校实际情况，现对</w:t>
      </w:r>
      <w:r w:rsidR="007A195D">
        <w:rPr>
          <w:rFonts w:ascii="仿宋" w:eastAsia="仿宋" w:hAnsi="仿宋" w:cs="仿宋_GB2312" w:hint="eastAsia"/>
          <w:kern w:val="0"/>
          <w:sz w:val="32"/>
          <w:szCs w:val="32"/>
        </w:rPr>
        <w:t>2019-2020学年第二学期</w:t>
      </w:r>
      <w:r w:rsidR="00323C81">
        <w:rPr>
          <w:rFonts w:ascii="仿宋" w:eastAsia="仿宋" w:hAnsi="仿宋" w:cs="仿宋_GB2312" w:hint="eastAsia"/>
          <w:kern w:val="0"/>
          <w:sz w:val="32"/>
          <w:szCs w:val="32"/>
        </w:rPr>
        <w:t>排课工作提出以下</w:t>
      </w:r>
      <w:r w:rsidR="00E14044">
        <w:rPr>
          <w:rFonts w:ascii="仿宋" w:eastAsia="仿宋" w:hAnsi="仿宋" w:cs="仿宋_GB2312" w:hint="eastAsia"/>
          <w:kern w:val="0"/>
          <w:sz w:val="32"/>
          <w:szCs w:val="32"/>
        </w:rPr>
        <w:t>要求</w:t>
      </w:r>
      <w:r w:rsidR="00027D07" w:rsidRPr="00B122DD">
        <w:rPr>
          <w:rFonts w:ascii="仿宋" w:eastAsia="仿宋" w:hAnsi="仿宋" w:cs="仿宋_GB2312" w:hint="eastAsia"/>
          <w:kern w:val="0"/>
          <w:sz w:val="32"/>
          <w:szCs w:val="32"/>
        </w:rPr>
        <w:t>（讲座型课程除外）</w:t>
      </w:r>
      <w:r w:rsidR="00323C81">
        <w:rPr>
          <w:rFonts w:ascii="仿宋" w:eastAsia="仿宋" w:hAnsi="仿宋" w:cs="仿宋_GB2312" w:hint="eastAsia"/>
          <w:kern w:val="0"/>
          <w:sz w:val="32"/>
          <w:szCs w:val="32"/>
        </w:rPr>
        <w:t>。</w:t>
      </w:r>
    </w:p>
    <w:p w:rsidR="00E91F4A" w:rsidRPr="001F12A5" w:rsidRDefault="00323C81" w:rsidP="001F12A5">
      <w:pPr>
        <w:pStyle w:val="a3"/>
        <w:widowControl/>
        <w:ind w:firstLineChars="200" w:firstLine="643"/>
        <w:rPr>
          <w:rFonts w:ascii="仿宋" w:eastAsia="仿宋" w:hAnsi="仿宋" w:cs="仿宋_GB2312"/>
          <w:b/>
          <w:kern w:val="0"/>
          <w:sz w:val="32"/>
          <w:szCs w:val="32"/>
        </w:rPr>
      </w:pPr>
      <w:r w:rsidRPr="001F12A5">
        <w:rPr>
          <w:rFonts w:ascii="仿宋" w:eastAsia="仿宋" w:hAnsi="仿宋" w:cs="仿宋_GB2312" w:hint="eastAsia"/>
          <w:b/>
          <w:kern w:val="0"/>
          <w:sz w:val="32"/>
          <w:szCs w:val="32"/>
        </w:rPr>
        <w:t>一、排课基本原则</w:t>
      </w:r>
    </w:p>
    <w:p w:rsidR="00027D07"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（一）</w:t>
      </w:r>
      <w:r w:rsidR="000D112D">
        <w:rPr>
          <w:rFonts w:ascii="仿宋" w:eastAsia="仿宋" w:hAnsi="仿宋" w:cs="仿宋_GB2312" w:hint="eastAsia"/>
          <w:kern w:val="0"/>
          <w:sz w:val="32"/>
          <w:szCs w:val="32"/>
        </w:rPr>
        <w:t>遵循教学</w:t>
      </w:r>
      <w:r w:rsidR="001F12A5">
        <w:rPr>
          <w:rFonts w:ascii="仿宋" w:eastAsia="仿宋" w:hAnsi="仿宋" w:cs="仿宋_GB2312" w:hint="eastAsia"/>
          <w:kern w:val="0"/>
          <w:sz w:val="32"/>
          <w:szCs w:val="32"/>
        </w:rPr>
        <w:t>计划</w:t>
      </w:r>
      <w:r w:rsidR="000D112D">
        <w:rPr>
          <w:rFonts w:ascii="仿宋" w:eastAsia="仿宋" w:hAnsi="仿宋" w:cs="仿宋_GB2312" w:hint="eastAsia"/>
          <w:kern w:val="0"/>
          <w:sz w:val="32"/>
          <w:szCs w:val="32"/>
        </w:rPr>
        <w:t>原则。</w:t>
      </w:r>
      <w:r>
        <w:rPr>
          <w:rFonts w:ascii="仿宋" w:eastAsia="仿宋" w:hAnsi="仿宋" w:cs="仿宋_GB2312" w:hint="eastAsia"/>
          <w:kern w:val="0"/>
          <w:sz w:val="32"/>
          <w:szCs w:val="32"/>
        </w:rPr>
        <w:t>课表</w:t>
      </w:r>
      <w:r w:rsidR="00CE71FF">
        <w:rPr>
          <w:rFonts w:ascii="仿宋" w:eastAsia="仿宋" w:hAnsi="仿宋" w:cs="仿宋_GB2312" w:hint="eastAsia"/>
          <w:kern w:val="0"/>
          <w:sz w:val="32"/>
          <w:szCs w:val="32"/>
        </w:rPr>
        <w:t>应严格根据学期</w:t>
      </w:r>
      <w:r w:rsidR="007A195D">
        <w:rPr>
          <w:rFonts w:ascii="仿宋" w:eastAsia="仿宋" w:hAnsi="仿宋" w:cs="仿宋_GB2312" w:hint="eastAsia"/>
          <w:kern w:val="0"/>
          <w:sz w:val="32"/>
          <w:szCs w:val="32"/>
        </w:rPr>
        <w:t>人才培养方案</w:t>
      </w:r>
      <w:r w:rsidR="00CE71FF">
        <w:rPr>
          <w:rFonts w:ascii="仿宋" w:eastAsia="仿宋" w:hAnsi="仿宋" w:cs="仿宋_GB2312" w:hint="eastAsia"/>
          <w:kern w:val="0"/>
          <w:sz w:val="32"/>
          <w:szCs w:val="32"/>
        </w:rPr>
        <w:t>计划编排，不得擅自变更；如必须变更</w:t>
      </w:r>
      <w:r w:rsidR="008504B8">
        <w:rPr>
          <w:rFonts w:ascii="仿宋" w:eastAsia="仿宋" w:hAnsi="仿宋" w:cs="仿宋_GB2312" w:hint="eastAsia"/>
          <w:kern w:val="0"/>
          <w:sz w:val="32"/>
          <w:szCs w:val="32"/>
        </w:rPr>
        <w:t>应严格履行申报程序。</w:t>
      </w:r>
      <w:r w:rsidRPr="00B122DD">
        <w:rPr>
          <w:rFonts w:ascii="仿宋" w:eastAsia="仿宋" w:hAnsi="仿宋" w:cs="仿宋_GB2312" w:hint="eastAsia"/>
          <w:kern w:val="0"/>
          <w:sz w:val="32"/>
          <w:szCs w:val="32"/>
        </w:rPr>
        <w:t>凡无法按照排</w:t>
      </w:r>
      <w:proofErr w:type="gramStart"/>
      <w:r w:rsidRPr="00B122DD">
        <w:rPr>
          <w:rFonts w:ascii="仿宋" w:eastAsia="仿宋" w:hAnsi="仿宋" w:cs="仿宋_GB2312" w:hint="eastAsia"/>
          <w:kern w:val="0"/>
          <w:sz w:val="32"/>
          <w:szCs w:val="32"/>
        </w:rPr>
        <w:t>课</w:t>
      </w:r>
      <w:r w:rsidR="00AB6C3A" w:rsidRPr="00B122DD">
        <w:rPr>
          <w:rFonts w:ascii="仿宋" w:eastAsia="仿宋" w:hAnsi="仿宋" w:cs="仿宋_GB2312" w:hint="eastAsia"/>
          <w:kern w:val="0"/>
          <w:sz w:val="32"/>
          <w:szCs w:val="32"/>
        </w:rPr>
        <w:t>要求</w:t>
      </w:r>
      <w:proofErr w:type="gramEnd"/>
      <w:r w:rsidR="00864146" w:rsidRPr="00B122DD">
        <w:rPr>
          <w:rFonts w:ascii="仿宋" w:eastAsia="仿宋" w:hAnsi="仿宋" w:cs="仿宋_GB2312" w:hint="eastAsia"/>
          <w:kern w:val="0"/>
          <w:sz w:val="32"/>
          <w:szCs w:val="32"/>
        </w:rPr>
        <w:t>进行</w:t>
      </w:r>
      <w:r w:rsidRPr="00B122DD">
        <w:rPr>
          <w:rFonts w:ascii="仿宋" w:eastAsia="仿宋" w:hAnsi="仿宋" w:cs="仿宋_GB2312" w:hint="eastAsia"/>
          <w:kern w:val="0"/>
          <w:sz w:val="32"/>
          <w:szCs w:val="32"/>
        </w:rPr>
        <w:t>排课</w:t>
      </w:r>
      <w:r w:rsidR="008504B8" w:rsidRPr="00B122DD">
        <w:rPr>
          <w:rFonts w:ascii="仿宋" w:eastAsia="仿宋" w:hAnsi="仿宋" w:cs="仿宋_GB2312" w:hint="eastAsia"/>
          <w:kern w:val="0"/>
          <w:sz w:val="32"/>
          <w:szCs w:val="32"/>
        </w:rPr>
        <w:t>的教学单位</w:t>
      </w:r>
      <w:r w:rsidRPr="00B122DD">
        <w:rPr>
          <w:rFonts w:ascii="仿宋" w:eastAsia="仿宋" w:hAnsi="仿宋" w:cs="仿宋_GB2312" w:hint="eastAsia"/>
          <w:kern w:val="0"/>
          <w:sz w:val="32"/>
          <w:szCs w:val="32"/>
        </w:rPr>
        <w:t>，须将原因以</w:t>
      </w:r>
      <w:r w:rsidR="00672E79" w:rsidRPr="00B122DD">
        <w:rPr>
          <w:rFonts w:ascii="仿宋" w:eastAsia="仿宋" w:hAnsi="仿宋" w:cs="仿宋_GB2312" w:hint="eastAsia"/>
          <w:kern w:val="0"/>
          <w:sz w:val="32"/>
          <w:szCs w:val="32"/>
        </w:rPr>
        <w:t>OA</w:t>
      </w:r>
      <w:r w:rsidRPr="00B122DD">
        <w:rPr>
          <w:rFonts w:ascii="仿宋" w:eastAsia="仿宋" w:hAnsi="仿宋" w:cs="仿宋_GB2312" w:hint="eastAsia"/>
          <w:kern w:val="0"/>
          <w:sz w:val="32"/>
          <w:szCs w:val="32"/>
        </w:rPr>
        <w:t>形式</w:t>
      </w:r>
      <w:r w:rsidR="00144E7B" w:rsidRPr="00B122DD">
        <w:rPr>
          <w:rFonts w:ascii="仿宋" w:eastAsia="仿宋" w:hAnsi="仿宋" w:cs="仿宋_GB2312" w:hint="eastAsia"/>
          <w:kern w:val="0"/>
          <w:sz w:val="32"/>
          <w:szCs w:val="32"/>
        </w:rPr>
        <w:t>呈</w:t>
      </w:r>
      <w:r w:rsidRPr="00B122DD">
        <w:rPr>
          <w:rFonts w:ascii="仿宋" w:eastAsia="仿宋" w:hAnsi="仿宋" w:cs="仿宋_GB2312" w:hint="eastAsia"/>
          <w:kern w:val="0"/>
          <w:sz w:val="32"/>
          <w:szCs w:val="32"/>
        </w:rPr>
        <w:t>报</w:t>
      </w:r>
      <w:r w:rsidR="006C6EA7" w:rsidRPr="00B122DD">
        <w:rPr>
          <w:rFonts w:ascii="仿宋" w:eastAsia="仿宋" w:hAnsi="仿宋" w:cs="仿宋_GB2312" w:hint="eastAsia"/>
          <w:kern w:val="0"/>
          <w:sz w:val="32"/>
          <w:szCs w:val="32"/>
        </w:rPr>
        <w:t>主管</w:t>
      </w:r>
      <w:r w:rsidRPr="00B122DD">
        <w:rPr>
          <w:rFonts w:ascii="仿宋" w:eastAsia="仿宋" w:hAnsi="仿宋" w:cs="仿宋_GB2312" w:hint="eastAsia"/>
          <w:kern w:val="0"/>
          <w:sz w:val="32"/>
          <w:szCs w:val="32"/>
        </w:rPr>
        <w:t>教学</w:t>
      </w:r>
      <w:r w:rsidR="006C6EA7" w:rsidRPr="00B122DD">
        <w:rPr>
          <w:rFonts w:ascii="仿宋" w:eastAsia="仿宋" w:hAnsi="仿宋" w:cs="仿宋_GB2312" w:hint="eastAsia"/>
          <w:kern w:val="0"/>
          <w:sz w:val="32"/>
          <w:szCs w:val="32"/>
        </w:rPr>
        <w:t>的</w:t>
      </w:r>
      <w:r w:rsidRPr="00B122DD">
        <w:rPr>
          <w:rFonts w:ascii="仿宋" w:eastAsia="仿宋" w:hAnsi="仿宋" w:cs="仿宋_GB2312" w:hint="eastAsia"/>
          <w:kern w:val="0"/>
          <w:sz w:val="32"/>
          <w:szCs w:val="32"/>
        </w:rPr>
        <w:t>校领导审批，</w:t>
      </w:r>
      <w:r w:rsidR="00672E79" w:rsidRPr="00B122DD">
        <w:rPr>
          <w:rFonts w:ascii="仿宋" w:eastAsia="仿宋" w:hAnsi="仿宋" w:cs="仿宋_GB2312" w:hint="eastAsia"/>
          <w:kern w:val="0"/>
          <w:sz w:val="32"/>
          <w:szCs w:val="32"/>
        </w:rPr>
        <w:t>经</w:t>
      </w:r>
      <w:r w:rsidR="00B47E66" w:rsidRPr="00B122DD">
        <w:rPr>
          <w:rFonts w:ascii="仿宋" w:eastAsia="仿宋" w:hAnsi="仿宋" w:cs="仿宋_GB2312" w:hint="eastAsia"/>
          <w:kern w:val="0"/>
          <w:sz w:val="32"/>
          <w:szCs w:val="32"/>
        </w:rPr>
        <w:t>审批同意、</w:t>
      </w:r>
      <w:r w:rsidRPr="00B122DD">
        <w:rPr>
          <w:rFonts w:ascii="仿宋" w:eastAsia="仿宋" w:hAnsi="仿宋" w:cs="仿宋_GB2312" w:hint="eastAsia"/>
          <w:kern w:val="0"/>
          <w:sz w:val="32"/>
          <w:szCs w:val="32"/>
        </w:rPr>
        <w:t>教务与科研部备案</w:t>
      </w:r>
      <w:r w:rsidR="00B47E66" w:rsidRPr="00B122DD">
        <w:rPr>
          <w:rFonts w:ascii="仿宋" w:eastAsia="仿宋" w:hAnsi="仿宋" w:cs="仿宋_GB2312" w:hint="eastAsia"/>
          <w:kern w:val="0"/>
          <w:sz w:val="32"/>
          <w:szCs w:val="32"/>
        </w:rPr>
        <w:t>后才能执行</w:t>
      </w:r>
      <w:r w:rsidRPr="00B122DD">
        <w:rPr>
          <w:rFonts w:ascii="仿宋" w:eastAsia="仿宋" w:hAnsi="仿宋" w:cs="仿宋_GB2312" w:hint="eastAsia"/>
          <w:kern w:val="0"/>
          <w:sz w:val="32"/>
          <w:szCs w:val="32"/>
        </w:rPr>
        <w:t>。</w:t>
      </w:r>
    </w:p>
    <w:p w:rsidR="000D112D" w:rsidRPr="00B122DD" w:rsidRDefault="000D112D"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（二）均匀</w:t>
      </w:r>
      <w:r w:rsidR="001F12A5">
        <w:rPr>
          <w:rFonts w:ascii="仿宋" w:eastAsia="仿宋" w:hAnsi="仿宋" w:cs="仿宋_GB2312" w:hint="eastAsia"/>
          <w:kern w:val="0"/>
          <w:sz w:val="32"/>
          <w:szCs w:val="32"/>
        </w:rPr>
        <w:t>合理</w:t>
      </w:r>
      <w:r>
        <w:rPr>
          <w:rFonts w:ascii="仿宋" w:eastAsia="仿宋" w:hAnsi="仿宋" w:cs="仿宋_GB2312" w:hint="eastAsia"/>
          <w:kern w:val="0"/>
          <w:sz w:val="32"/>
          <w:szCs w:val="32"/>
        </w:rPr>
        <w:t>排课原则。为保障本科教学质量，提升人才培养质量，</w:t>
      </w:r>
      <w:r w:rsidR="001F12A5">
        <w:rPr>
          <w:rFonts w:ascii="仿宋" w:eastAsia="仿宋" w:hAnsi="仿宋" w:cs="仿宋_GB2312" w:hint="eastAsia"/>
          <w:kern w:val="0"/>
          <w:sz w:val="32"/>
          <w:szCs w:val="32"/>
        </w:rPr>
        <w:t>排课应符合教学基本规律，实行均匀排课。</w:t>
      </w:r>
    </w:p>
    <w:p w:rsidR="00A51792" w:rsidRPr="001F12A5" w:rsidRDefault="001F12A5" w:rsidP="001F12A5">
      <w:pPr>
        <w:pStyle w:val="a3"/>
        <w:widowControl/>
        <w:tabs>
          <w:tab w:val="left" w:pos="6228"/>
        </w:tabs>
        <w:ind w:firstLineChars="200" w:firstLine="643"/>
        <w:rPr>
          <w:rFonts w:ascii="仿宋" w:eastAsia="仿宋" w:hAnsi="仿宋" w:cs="仿宋_GB2312"/>
          <w:b/>
          <w:kern w:val="0"/>
          <w:sz w:val="32"/>
          <w:szCs w:val="32"/>
        </w:rPr>
      </w:pPr>
      <w:r w:rsidRPr="001F12A5">
        <w:rPr>
          <w:rFonts w:ascii="仿宋" w:eastAsia="仿宋" w:hAnsi="仿宋" w:cs="仿宋_GB2312" w:hint="eastAsia"/>
          <w:b/>
          <w:kern w:val="0"/>
          <w:sz w:val="32"/>
          <w:szCs w:val="32"/>
        </w:rPr>
        <w:t>二、</w:t>
      </w:r>
      <w:r w:rsidR="00A51792" w:rsidRPr="001F12A5">
        <w:rPr>
          <w:rFonts w:ascii="仿宋" w:eastAsia="仿宋" w:hAnsi="仿宋" w:cs="仿宋_GB2312" w:hint="eastAsia"/>
          <w:b/>
          <w:kern w:val="0"/>
          <w:sz w:val="32"/>
          <w:szCs w:val="32"/>
        </w:rPr>
        <w:t>排课</w:t>
      </w:r>
      <w:r w:rsidRPr="001F12A5">
        <w:rPr>
          <w:rFonts w:ascii="仿宋" w:eastAsia="仿宋" w:hAnsi="仿宋" w:cs="仿宋_GB2312" w:hint="eastAsia"/>
          <w:b/>
          <w:kern w:val="0"/>
          <w:sz w:val="32"/>
          <w:szCs w:val="32"/>
        </w:rPr>
        <w:t>具体</w:t>
      </w:r>
      <w:r w:rsidR="00A51792" w:rsidRPr="001F12A5">
        <w:rPr>
          <w:rFonts w:ascii="仿宋" w:eastAsia="仿宋" w:hAnsi="仿宋" w:cs="仿宋_GB2312" w:hint="eastAsia"/>
          <w:b/>
          <w:kern w:val="0"/>
          <w:sz w:val="32"/>
          <w:szCs w:val="32"/>
        </w:rPr>
        <w:t>要求</w:t>
      </w:r>
      <w:r w:rsidR="00867CF3" w:rsidRPr="001F12A5">
        <w:rPr>
          <w:rFonts w:ascii="仿宋" w:eastAsia="仿宋" w:hAnsi="仿宋" w:cs="仿宋_GB2312"/>
          <w:b/>
          <w:kern w:val="0"/>
          <w:sz w:val="32"/>
          <w:szCs w:val="32"/>
        </w:rPr>
        <w:tab/>
      </w:r>
    </w:p>
    <w:p w:rsidR="00E91F4A" w:rsidRPr="00A51792" w:rsidRDefault="00AB6C3A" w:rsidP="002954E9">
      <w:pPr>
        <w:pStyle w:val="a3"/>
        <w:widowControl/>
        <w:tabs>
          <w:tab w:val="left" w:pos="6228"/>
        </w:tabs>
        <w:ind w:firstLineChars="200" w:firstLine="640"/>
        <w:rPr>
          <w:rFonts w:ascii="仿宋" w:eastAsia="仿宋" w:hAnsi="仿宋" w:cs="仿宋_GB2312"/>
          <w:kern w:val="0"/>
          <w:sz w:val="32"/>
          <w:szCs w:val="32"/>
        </w:rPr>
      </w:pPr>
      <w:r w:rsidRPr="00A51792">
        <w:rPr>
          <w:rFonts w:ascii="仿宋" w:eastAsia="仿宋" w:hAnsi="仿宋" w:cs="仿宋_GB2312" w:hint="eastAsia"/>
          <w:kern w:val="0"/>
          <w:sz w:val="32"/>
          <w:szCs w:val="32"/>
        </w:rPr>
        <w:t>以下是关于排课的几点要求：</w:t>
      </w:r>
      <w:r w:rsidR="00867CF3">
        <w:rPr>
          <w:rFonts w:ascii="仿宋" w:eastAsia="仿宋" w:hAnsi="仿宋" w:cs="仿宋_GB2312"/>
          <w:kern w:val="0"/>
          <w:sz w:val="32"/>
          <w:szCs w:val="32"/>
        </w:rPr>
        <w:tab/>
      </w:r>
    </w:p>
    <w:p w:rsidR="00E91F4A" w:rsidRDefault="001F12A5"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（一）具体排课要求</w:t>
      </w:r>
      <w:r w:rsidR="00323C81">
        <w:rPr>
          <w:rFonts w:ascii="仿宋" w:eastAsia="仿宋" w:hAnsi="仿宋" w:cs="仿宋_GB2312" w:hint="eastAsia"/>
          <w:kern w:val="0"/>
          <w:sz w:val="32"/>
          <w:szCs w:val="32"/>
        </w:rPr>
        <w:t>包括：</w:t>
      </w:r>
    </w:p>
    <w:p w:rsidR="00E91F4A" w:rsidRDefault="001F12A5"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lastRenderedPageBreak/>
        <w:t>1.</w:t>
      </w:r>
      <w:r w:rsidR="00323C81">
        <w:rPr>
          <w:rFonts w:ascii="仿宋" w:eastAsia="仿宋" w:hAnsi="仿宋" w:cs="仿宋_GB2312" w:hint="eastAsia"/>
          <w:kern w:val="0"/>
          <w:sz w:val="32"/>
          <w:szCs w:val="32"/>
        </w:rPr>
        <w:t>公共课教学单位的所有课程都必须按全周（周一至周五）和全天（第1至15节，第6、7节除外）均匀排课方式安排上课时间（周三下午除外、毕业班学生除外），不能出现第一节不排课或周一上午、周五下午不排课的情况。</w:t>
      </w:r>
    </w:p>
    <w:p w:rsidR="00E91F4A" w:rsidRDefault="00323C81" w:rsidP="002954E9">
      <w:pPr>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各院系的专业课课程都必须按专业按全周（周一至周五）和全天（第1至15节，第6、7节除外）均匀排课方式安排上课时间（周三下午除外、毕业班学生除外），不能出现第一节不排课或周一上午、周五下午不排课的情况。</w:t>
      </w:r>
      <w:r w:rsidR="00AB6C3A" w:rsidRPr="00B122DD">
        <w:rPr>
          <w:rFonts w:ascii="仿宋" w:eastAsia="仿宋" w:hAnsi="仿宋" w:cs="仿宋_GB2312" w:hint="eastAsia"/>
          <w:kern w:val="0"/>
          <w:sz w:val="32"/>
          <w:szCs w:val="32"/>
        </w:rPr>
        <w:t>其中专业</w:t>
      </w:r>
      <w:r w:rsidR="00282954" w:rsidRPr="00B122DD">
        <w:rPr>
          <w:rFonts w:ascii="仿宋" w:eastAsia="仿宋" w:hAnsi="仿宋" w:cs="仿宋_GB2312" w:hint="eastAsia"/>
          <w:kern w:val="0"/>
          <w:sz w:val="32"/>
          <w:szCs w:val="32"/>
        </w:rPr>
        <w:t>核心</w:t>
      </w:r>
      <w:r w:rsidR="00AB6C3A" w:rsidRPr="00B122DD">
        <w:rPr>
          <w:rFonts w:ascii="仿宋" w:eastAsia="仿宋" w:hAnsi="仿宋" w:cs="仿宋_GB2312" w:hint="eastAsia"/>
          <w:kern w:val="0"/>
          <w:sz w:val="32"/>
          <w:szCs w:val="32"/>
        </w:rPr>
        <w:t>课、专业方向课应尽量安排在周一上午或周五下午。</w:t>
      </w:r>
    </w:p>
    <w:p w:rsidR="00E91F4A" w:rsidRDefault="001F12A5" w:rsidP="001F12A5">
      <w:pPr>
        <w:ind w:firstLineChars="250" w:firstLine="800"/>
        <w:rPr>
          <w:rFonts w:ascii="仿宋" w:eastAsia="仿宋" w:hAnsi="仿宋" w:cs="仿宋_GB2312"/>
          <w:kern w:val="0"/>
          <w:sz w:val="32"/>
          <w:szCs w:val="32"/>
        </w:rPr>
      </w:pPr>
      <w:r>
        <w:rPr>
          <w:rFonts w:ascii="仿宋" w:eastAsia="仿宋" w:hAnsi="仿宋" w:cs="仿宋_GB2312" w:hint="eastAsia"/>
          <w:kern w:val="0"/>
          <w:sz w:val="32"/>
          <w:szCs w:val="32"/>
        </w:rPr>
        <w:t>2.</w:t>
      </w:r>
      <w:r w:rsidR="00323C81">
        <w:rPr>
          <w:rFonts w:ascii="仿宋" w:eastAsia="仿宋" w:hAnsi="仿宋" w:cs="仿宋_GB2312" w:hint="eastAsia"/>
          <w:kern w:val="0"/>
          <w:sz w:val="32"/>
          <w:szCs w:val="32"/>
        </w:rPr>
        <w:t>为保证学生在学分制下能够基本按照要求选到课程，以及充分利用教学资源，缓解课室/机房使用紧张的压力，2个学时的课不能安排在2-3节、3-4节、9-10节或13-14节，3个学时的课不能安排在2-4节。周学时为4学时及以上的</w:t>
      </w:r>
      <w:r>
        <w:rPr>
          <w:rFonts w:ascii="仿宋" w:eastAsia="仿宋" w:hAnsi="仿宋" w:cs="仿宋_GB2312" w:hint="eastAsia"/>
          <w:kern w:val="0"/>
          <w:sz w:val="32"/>
          <w:szCs w:val="32"/>
        </w:rPr>
        <w:t>专业</w:t>
      </w:r>
      <w:r w:rsidR="00323C81">
        <w:rPr>
          <w:rFonts w:ascii="仿宋" w:eastAsia="仿宋" w:hAnsi="仿宋" w:cs="仿宋_GB2312" w:hint="eastAsia"/>
          <w:kern w:val="0"/>
          <w:sz w:val="32"/>
          <w:szCs w:val="32"/>
        </w:rPr>
        <w:t>课程</w:t>
      </w:r>
      <w:r w:rsidR="00323C81" w:rsidRPr="00B122DD">
        <w:rPr>
          <w:rFonts w:ascii="仿宋" w:eastAsia="仿宋" w:hAnsi="仿宋" w:cs="仿宋_GB2312" w:hint="eastAsia"/>
          <w:kern w:val="0"/>
          <w:sz w:val="32"/>
          <w:szCs w:val="32"/>
        </w:rPr>
        <w:t>应隔天排课</w:t>
      </w:r>
      <w:r w:rsidR="00320030" w:rsidRPr="00B122DD">
        <w:rPr>
          <w:rFonts w:ascii="仿宋" w:eastAsia="仿宋" w:hAnsi="仿宋" w:cs="仿宋_GB2312" w:hint="eastAsia"/>
          <w:kern w:val="0"/>
          <w:sz w:val="32"/>
          <w:szCs w:val="32"/>
        </w:rPr>
        <w:t>（2016级毕业生课程可例外）</w:t>
      </w:r>
      <w:r w:rsidR="00323C81" w:rsidRPr="00B122DD">
        <w:rPr>
          <w:rFonts w:ascii="仿宋" w:eastAsia="仿宋" w:hAnsi="仿宋" w:cs="仿宋_GB2312" w:hint="eastAsia"/>
          <w:kern w:val="0"/>
          <w:sz w:val="32"/>
          <w:szCs w:val="32"/>
        </w:rPr>
        <w:t>，</w:t>
      </w:r>
      <w:r w:rsidR="002954E9" w:rsidRPr="00B122DD">
        <w:rPr>
          <w:rFonts w:ascii="仿宋" w:eastAsia="仿宋" w:hAnsi="仿宋" w:cs="仿宋_GB2312" w:hint="eastAsia"/>
          <w:kern w:val="0"/>
          <w:sz w:val="32"/>
          <w:szCs w:val="32"/>
        </w:rPr>
        <w:t>如</w:t>
      </w:r>
      <w:r>
        <w:rPr>
          <w:rFonts w:ascii="仿宋" w:eastAsia="仿宋" w:hAnsi="仿宋" w:cs="仿宋_GB2312" w:hint="eastAsia"/>
          <w:kern w:val="0"/>
          <w:sz w:val="32"/>
          <w:szCs w:val="32"/>
        </w:rPr>
        <w:t>一门</w:t>
      </w:r>
      <w:proofErr w:type="gramStart"/>
      <w:r>
        <w:rPr>
          <w:rFonts w:ascii="仿宋" w:eastAsia="仿宋" w:hAnsi="仿宋" w:cs="仿宋_GB2312" w:hint="eastAsia"/>
          <w:kern w:val="0"/>
          <w:sz w:val="32"/>
          <w:szCs w:val="32"/>
        </w:rPr>
        <w:t>课</w:t>
      </w:r>
      <w:r w:rsidR="00320030" w:rsidRPr="00B122DD">
        <w:rPr>
          <w:rFonts w:ascii="仿宋" w:eastAsia="仿宋" w:hAnsi="仿宋" w:cs="仿宋_GB2312" w:hint="eastAsia"/>
          <w:kern w:val="0"/>
          <w:sz w:val="32"/>
          <w:szCs w:val="32"/>
        </w:rPr>
        <w:t>超过</w:t>
      </w:r>
      <w:proofErr w:type="gramEnd"/>
      <w:r w:rsidR="002954E9" w:rsidRPr="00B122DD">
        <w:rPr>
          <w:rFonts w:ascii="仿宋" w:eastAsia="仿宋" w:hAnsi="仿宋" w:cs="仿宋_GB2312" w:hint="eastAsia"/>
          <w:kern w:val="0"/>
          <w:sz w:val="32"/>
          <w:szCs w:val="32"/>
        </w:rPr>
        <w:t>4节连排</w:t>
      </w:r>
      <w:r w:rsidR="00320030" w:rsidRPr="00B122DD">
        <w:rPr>
          <w:rFonts w:ascii="仿宋" w:eastAsia="仿宋" w:hAnsi="仿宋" w:cs="仿宋_GB2312" w:hint="eastAsia"/>
          <w:kern w:val="0"/>
          <w:sz w:val="32"/>
          <w:szCs w:val="32"/>
        </w:rPr>
        <w:t>特殊情况</w:t>
      </w:r>
      <w:r w:rsidR="002954E9" w:rsidRPr="00B122DD">
        <w:rPr>
          <w:rFonts w:ascii="仿宋" w:eastAsia="仿宋" w:hAnsi="仿宋" w:cs="仿宋_GB2312" w:hint="eastAsia"/>
          <w:kern w:val="0"/>
          <w:sz w:val="32"/>
          <w:szCs w:val="32"/>
        </w:rPr>
        <w:t>，</w:t>
      </w:r>
      <w:r w:rsidR="00FD7CA0" w:rsidRPr="00B122DD">
        <w:rPr>
          <w:rFonts w:ascii="仿宋" w:eastAsia="仿宋" w:hAnsi="仿宋" w:cs="仿宋_GB2312" w:hint="eastAsia"/>
          <w:kern w:val="0"/>
          <w:sz w:val="32"/>
          <w:szCs w:val="32"/>
        </w:rPr>
        <w:t>须将原因以OA形式呈报主管教学的校领导审批，经审批同意、教务与科研部备案后才能执行</w:t>
      </w:r>
      <w:r w:rsidR="00323C81" w:rsidRPr="00B122DD">
        <w:rPr>
          <w:rFonts w:ascii="仿宋" w:eastAsia="仿宋" w:hAnsi="仿宋" w:cs="仿宋_GB2312" w:hint="eastAsia"/>
          <w:kern w:val="0"/>
          <w:sz w:val="32"/>
          <w:szCs w:val="32"/>
        </w:rPr>
        <w:t>。</w:t>
      </w:r>
    </w:p>
    <w:p w:rsidR="00E91F4A" w:rsidRDefault="001F12A5" w:rsidP="001F12A5">
      <w:pPr>
        <w:ind w:firstLineChars="250" w:firstLine="800"/>
        <w:rPr>
          <w:rFonts w:ascii="仿宋" w:eastAsia="仿宋" w:hAnsi="仿宋" w:cs="仿宋_GB2312"/>
          <w:kern w:val="0"/>
          <w:sz w:val="32"/>
          <w:szCs w:val="32"/>
        </w:rPr>
      </w:pPr>
      <w:r>
        <w:rPr>
          <w:rFonts w:ascii="仿宋" w:eastAsia="仿宋" w:hAnsi="仿宋" w:cs="仿宋_GB2312" w:hint="eastAsia"/>
          <w:kern w:val="0"/>
          <w:sz w:val="32"/>
          <w:szCs w:val="32"/>
        </w:rPr>
        <w:t>3.</w:t>
      </w:r>
      <w:r w:rsidR="00323C81">
        <w:rPr>
          <w:rFonts w:ascii="仿宋" w:eastAsia="仿宋" w:hAnsi="仿宋" w:cs="仿宋_GB2312" w:hint="eastAsia"/>
          <w:kern w:val="0"/>
          <w:sz w:val="32"/>
          <w:szCs w:val="32"/>
        </w:rPr>
        <w:t>注意合理安排专任教师的上课时间，不能出现一天的上午、下午、晚上集中上课；或者一天的下午、晚上上课，第二天上午继续上课的情况。</w:t>
      </w:r>
    </w:p>
    <w:p w:rsidR="00E91F4A" w:rsidRPr="00B122DD" w:rsidRDefault="001F12A5" w:rsidP="001F12A5">
      <w:pPr>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4.</w:t>
      </w:r>
      <w:r w:rsidR="002954E9" w:rsidRPr="00B122DD">
        <w:rPr>
          <w:rFonts w:ascii="仿宋" w:eastAsia="仿宋" w:hAnsi="仿宋" w:cs="仿宋_GB2312" w:hint="eastAsia"/>
          <w:kern w:val="0"/>
          <w:sz w:val="32"/>
          <w:szCs w:val="32"/>
        </w:rPr>
        <w:t>学校</w:t>
      </w:r>
      <w:r w:rsidR="00323C81" w:rsidRPr="00B122DD">
        <w:rPr>
          <w:rFonts w:ascii="仿宋" w:eastAsia="仿宋" w:hAnsi="仿宋" w:cs="仿宋_GB2312" w:hint="eastAsia"/>
          <w:kern w:val="0"/>
          <w:sz w:val="32"/>
          <w:szCs w:val="32"/>
        </w:rPr>
        <w:t>专任教师应分散</w:t>
      </w:r>
      <w:r w:rsidR="00320030" w:rsidRPr="00B122DD">
        <w:rPr>
          <w:rFonts w:ascii="仿宋" w:eastAsia="仿宋" w:hAnsi="仿宋" w:cs="仿宋_GB2312" w:hint="eastAsia"/>
          <w:kern w:val="0"/>
          <w:sz w:val="32"/>
          <w:szCs w:val="32"/>
        </w:rPr>
        <w:t>均匀</w:t>
      </w:r>
      <w:r w:rsidR="00323C81" w:rsidRPr="00B122DD">
        <w:rPr>
          <w:rFonts w:ascii="仿宋" w:eastAsia="仿宋" w:hAnsi="仿宋" w:cs="仿宋_GB2312" w:hint="eastAsia"/>
          <w:kern w:val="0"/>
          <w:sz w:val="32"/>
          <w:szCs w:val="32"/>
        </w:rPr>
        <w:t>排课，</w:t>
      </w:r>
      <w:r w:rsidR="006F7314" w:rsidRPr="00B122DD">
        <w:rPr>
          <w:rFonts w:ascii="仿宋" w:eastAsia="仿宋" w:hAnsi="仿宋" w:cs="仿宋_GB2312" w:hint="eastAsia"/>
          <w:kern w:val="0"/>
          <w:sz w:val="32"/>
          <w:szCs w:val="32"/>
        </w:rPr>
        <w:t>一</w:t>
      </w:r>
      <w:r w:rsidR="00323C81" w:rsidRPr="00B122DD">
        <w:rPr>
          <w:rFonts w:ascii="仿宋" w:eastAsia="仿宋" w:hAnsi="仿宋" w:cs="仿宋_GB2312" w:hint="eastAsia"/>
          <w:kern w:val="0"/>
          <w:sz w:val="32"/>
          <w:szCs w:val="32"/>
        </w:rPr>
        <w:t>是</w:t>
      </w:r>
      <w:r w:rsidR="008F16F0" w:rsidRPr="00B122DD">
        <w:rPr>
          <w:rFonts w:ascii="仿宋" w:eastAsia="仿宋" w:hAnsi="仿宋" w:cs="仿宋_GB2312" w:hint="eastAsia"/>
          <w:kern w:val="0"/>
          <w:sz w:val="32"/>
          <w:szCs w:val="32"/>
        </w:rPr>
        <w:t>至少</w:t>
      </w:r>
      <w:r w:rsidR="00421750" w:rsidRPr="00B122DD">
        <w:rPr>
          <w:rFonts w:ascii="仿宋" w:eastAsia="仿宋" w:hAnsi="仿宋" w:cs="仿宋_GB2312" w:hint="eastAsia"/>
          <w:kern w:val="0"/>
          <w:sz w:val="32"/>
          <w:szCs w:val="32"/>
        </w:rPr>
        <w:t>隔</w:t>
      </w:r>
      <w:r w:rsidR="008F16F0" w:rsidRPr="00B122DD">
        <w:rPr>
          <w:rFonts w:ascii="仿宋" w:eastAsia="仿宋" w:hAnsi="仿宋" w:cs="仿宋_GB2312" w:hint="eastAsia"/>
          <w:kern w:val="0"/>
          <w:sz w:val="32"/>
          <w:szCs w:val="32"/>
        </w:rPr>
        <w:t>一</w:t>
      </w:r>
      <w:r w:rsidR="00421750" w:rsidRPr="00B122DD">
        <w:rPr>
          <w:rFonts w:ascii="仿宋" w:eastAsia="仿宋" w:hAnsi="仿宋" w:cs="仿宋_GB2312" w:hint="eastAsia"/>
          <w:kern w:val="0"/>
          <w:sz w:val="32"/>
          <w:szCs w:val="32"/>
        </w:rPr>
        <w:t>天排</w:t>
      </w:r>
      <w:r w:rsidR="00421750" w:rsidRPr="00B122DD">
        <w:rPr>
          <w:rFonts w:ascii="仿宋" w:eastAsia="仿宋" w:hAnsi="仿宋" w:cs="仿宋_GB2312" w:hint="eastAsia"/>
          <w:kern w:val="0"/>
          <w:sz w:val="32"/>
          <w:szCs w:val="32"/>
        </w:rPr>
        <w:lastRenderedPageBreak/>
        <w:t>课</w:t>
      </w:r>
      <w:r w:rsidR="0057044A" w:rsidRPr="00B122DD">
        <w:rPr>
          <w:rFonts w:ascii="仿宋" w:eastAsia="仿宋" w:hAnsi="仿宋" w:cs="仿宋_GB2312" w:hint="eastAsia"/>
          <w:kern w:val="0"/>
          <w:sz w:val="32"/>
          <w:szCs w:val="32"/>
        </w:rPr>
        <w:t>，每天排课不能超</w:t>
      </w:r>
      <w:r>
        <w:rPr>
          <w:rFonts w:ascii="仿宋" w:eastAsia="仿宋" w:hAnsi="仿宋" w:cs="仿宋_GB2312" w:hint="eastAsia"/>
          <w:kern w:val="0"/>
          <w:sz w:val="32"/>
          <w:szCs w:val="32"/>
        </w:rPr>
        <w:t>6</w:t>
      </w:r>
      <w:r w:rsidR="0057044A" w:rsidRPr="00B122DD">
        <w:rPr>
          <w:rFonts w:ascii="仿宋" w:eastAsia="仿宋" w:hAnsi="仿宋" w:cs="仿宋_GB2312" w:hint="eastAsia"/>
          <w:kern w:val="0"/>
          <w:sz w:val="32"/>
          <w:szCs w:val="32"/>
        </w:rPr>
        <w:t>节</w:t>
      </w:r>
      <w:r w:rsidR="00323C81" w:rsidRPr="00B122DD">
        <w:rPr>
          <w:rFonts w:ascii="仿宋" w:eastAsia="仿宋" w:hAnsi="仿宋" w:cs="仿宋_GB2312" w:hint="eastAsia"/>
          <w:kern w:val="0"/>
          <w:sz w:val="32"/>
          <w:szCs w:val="32"/>
        </w:rPr>
        <w:t>；</w:t>
      </w:r>
      <w:r w:rsidR="006F7314" w:rsidRPr="00B122DD">
        <w:rPr>
          <w:rFonts w:ascii="仿宋" w:eastAsia="仿宋" w:hAnsi="仿宋" w:cs="仿宋_GB2312" w:hint="eastAsia"/>
          <w:kern w:val="0"/>
          <w:sz w:val="32"/>
          <w:szCs w:val="32"/>
        </w:rPr>
        <w:t>二</w:t>
      </w:r>
      <w:r w:rsidR="00323C81" w:rsidRPr="00B122DD">
        <w:rPr>
          <w:rFonts w:ascii="仿宋" w:eastAsia="仿宋" w:hAnsi="仿宋" w:cs="仿宋_GB2312" w:hint="eastAsia"/>
          <w:kern w:val="0"/>
          <w:sz w:val="32"/>
          <w:szCs w:val="32"/>
        </w:rPr>
        <w:t>是</w:t>
      </w:r>
      <w:r w:rsidR="0057044A" w:rsidRPr="00B122DD">
        <w:rPr>
          <w:rFonts w:ascii="仿宋" w:eastAsia="仿宋" w:hAnsi="仿宋" w:cs="仿宋_GB2312" w:hint="eastAsia"/>
          <w:kern w:val="0"/>
          <w:sz w:val="32"/>
          <w:szCs w:val="32"/>
        </w:rPr>
        <w:t>不隔天排课，</w:t>
      </w:r>
      <w:r w:rsidR="00323C81" w:rsidRPr="00B122DD">
        <w:rPr>
          <w:rFonts w:ascii="仿宋" w:eastAsia="仿宋" w:hAnsi="仿宋" w:cs="仿宋_GB2312" w:hint="eastAsia"/>
          <w:kern w:val="0"/>
          <w:sz w:val="32"/>
          <w:szCs w:val="32"/>
        </w:rPr>
        <w:t>每天排课不能超过</w:t>
      </w:r>
      <w:r>
        <w:rPr>
          <w:rFonts w:ascii="仿宋" w:eastAsia="仿宋" w:hAnsi="仿宋" w:cs="仿宋_GB2312" w:hint="eastAsia"/>
          <w:kern w:val="0"/>
          <w:sz w:val="32"/>
          <w:szCs w:val="32"/>
        </w:rPr>
        <w:t>5</w:t>
      </w:r>
      <w:r w:rsidR="006F7314" w:rsidRPr="00B122DD">
        <w:rPr>
          <w:rFonts w:ascii="仿宋" w:eastAsia="仿宋" w:hAnsi="仿宋" w:cs="仿宋_GB2312" w:hint="eastAsia"/>
          <w:kern w:val="0"/>
          <w:sz w:val="32"/>
          <w:szCs w:val="32"/>
        </w:rPr>
        <w:t>节</w:t>
      </w:r>
      <w:r w:rsidR="00323C81" w:rsidRPr="00B122DD">
        <w:rPr>
          <w:rFonts w:ascii="仿宋" w:eastAsia="仿宋" w:hAnsi="仿宋" w:cs="仿宋_GB2312" w:hint="eastAsia"/>
          <w:kern w:val="0"/>
          <w:sz w:val="32"/>
          <w:szCs w:val="32"/>
        </w:rPr>
        <w:t>。</w:t>
      </w:r>
    </w:p>
    <w:p w:rsidR="00E91F4A" w:rsidRPr="003E3846" w:rsidRDefault="001F12A5" w:rsidP="001F12A5">
      <w:pPr>
        <w:ind w:firstLineChars="250" w:firstLine="800"/>
        <w:rPr>
          <w:rFonts w:ascii="仿宋" w:eastAsia="仿宋" w:hAnsi="仿宋" w:cs="仿宋_GB2312"/>
          <w:kern w:val="0"/>
          <w:sz w:val="32"/>
          <w:szCs w:val="32"/>
        </w:rPr>
      </w:pPr>
      <w:r>
        <w:rPr>
          <w:rFonts w:ascii="仿宋" w:eastAsia="仿宋" w:hAnsi="仿宋" w:cs="仿宋_GB2312" w:hint="eastAsia"/>
          <w:kern w:val="0"/>
          <w:sz w:val="32"/>
          <w:szCs w:val="32"/>
        </w:rPr>
        <w:t>5.</w:t>
      </w:r>
      <w:r w:rsidR="00323C81" w:rsidRPr="00B122DD">
        <w:rPr>
          <w:rFonts w:ascii="仿宋" w:eastAsia="仿宋" w:hAnsi="仿宋" w:cs="仿宋_GB2312" w:hint="eastAsia"/>
          <w:kern w:val="0"/>
          <w:sz w:val="32"/>
          <w:szCs w:val="32"/>
        </w:rPr>
        <w:t>每位专任教师每一学期所承担的课程门数原则上不应超过4门（含公共选修课）。</w:t>
      </w:r>
    </w:p>
    <w:p w:rsidR="001F12A5" w:rsidRDefault="001F12A5"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（二）课室与机房排课要求</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为提高教室/机房利用率，有安排上、下半学期上课的课程，课程上课时间安排应力求统一（如有A、B课程分别需要安排在1-9周和10-18周上课，A课程安排了1-9周周一1-2节，则B课程应该安排在10-18周周一1-2节）。</w:t>
      </w:r>
    </w:p>
    <w:p w:rsidR="00E91F4A" w:rsidRDefault="001F12A5"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（三）</w:t>
      </w:r>
      <w:r w:rsidR="00323C81">
        <w:rPr>
          <w:rFonts w:ascii="仿宋" w:eastAsia="仿宋" w:hAnsi="仿宋" w:cs="仿宋_GB2312" w:hint="eastAsia"/>
          <w:kern w:val="0"/>
          <w:sz w:val="32"/>
          <w:szCs w:val="32"/>
        </w:rPr>
        <w:t>周三下午不排课。</w:t>
      </w:r>
    </w:p>
    <w:p w:rsidR="00110780" w:rsidRPr="00110780" w:rsidRDefault="001F12A5"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（四）</w:t>
      </w:r>
      <w:r w:rsidR="00110780">
        <w:rPr>
          <w:rFonts w:ascii="仿宋" w:eastAsia="仿宋" w:hAnsi="仿宋" w:cs="仿宋_GB2312" w:hint="eastAsia"/>
          <w:kern w:val="0"/>
          <w:sz w:val="32"/>
          <w:szCs w:val="32"/>
        </w:rPr>
        <w:t>排课时应同步填写本单位的《专任教师排课情况统计表》，在提交排课表时应同步提交加盖单位公章的《专任教师排课情况统计表》到教务与科研部备案。</w:t>
      </w:r>
    </w:p>
    <w:p w:rsidR="00E91F4A" w:rsidRDefault="001F12A5"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（五）</w:t>
      </w:r>
      <w:r w:rsidR="00323C81">
        <w:rPr>
          <w:rFonts w:ascii="仿宋" w:eastAsia="仿宋" w:hAnsi="仿宋" w:cs="仿宋_GB2312" w:hint="eastAsia"/>
          <w:kern w:val="0"/>
          <w:sz w:val="32"/>
          <w:szCs w:val="32"/>
        </w:rPr>
        <w:t>各教学单位可以结合本单位教学工作实际，以及学科专业教学特点，在上述排课原则基础上制定本单位排课工作细则。</w:t>
      </w:r>
    </w:p>
    <w:p w:rsidR="00E91F4A" w:rsidRPr="001F12A5" w:rsidRDefault="001F12A5" w:rsidP="001F12A5">
      <w:pPr>
        <w:pStyle w:val="a3"/>
        <w:widowControl/>
        <w:ind w:firstLineChars="200" w:firstLine="643"/>
        <w:rPr>
          <w:rFonts w:ascii="仿宋" w:eastAsia="仿宋" w:hAnsi="仿宋" w:cs="仿宋_GB2312"/>
          <w:b/>
          <w:kern w:val="0"/>
          <w:sz w:val="32"/>
          <w:szCs w:val="32"/>
        </w:rPr>
      </w:pPr>
      <w:r w:rsidRPr="001F12A5">
        <w:rPr>
          <w:rFonts w:ascii="仿宋" w:eastAsia="仿宋" w:hAnsi="仿宋" w:cs="仿宋_GB2312" w:hint="eastAsia"/>
          <w:b/>
          <w:kern w:val="0"/>
          <w:sz w:val="32"/>
          <w:szCs w:val="32"/>
        </w:rPr>
        <w:t>三</w:t>
      </w:r>
      <w:r w:rsidR="00323C81" w:rsidRPr="001F12A5">
        <w:rPr>
          <w:rFonts w:ascii="仿宋" w:eastAsia="仿宋" w:hAnsi="仿宋" w:cs="仿宋_GB2312" w:hint="eastAsia"/>
          <w:b/>
          <w:kern w:val="0"/>
          <w:sz w:val="32"/>
          <w:szCs w:val="32"/>
        </w:rPr>
        <w:t>、排课优先顺序</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（一）课程安排优先顺序</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1．新生入学第一学期：特色班课程（如政商精英班、大英英才班等）优先安排，公共类课程优先安排，专业类课程次之；其他学期：特色班课程（如政商精英班、大英英才班等）优先安排，其他课程随后同时安排。</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lastRenderedPageBreak/>
        <w:t>2．由多年级或多专业学生组成的课程班，排课时间应提前协调优先安排，避免时间冲突或违反排课基本原则；由同年级同专业学生组成的课程班次之。</w:t>
      </w:r>
    </w:p>
    <w:p w:rsidR="00E91F4A" w:rsidRPr="00E14044" w:rsidRDefault="001F12A5" w:rsidP="00E14044">
      <w:pPr>
        <w:pStyle w:val="a3"/>
        <w:widowControl/>
        <w:ind w:firstLineChars="200" w:firstLine="643"/>
        <w:rPr>
          <w:rFonts w:ascii="仿宋" w:eastAsia="仿宋" w:hAnsi="仿宋" w:cs="仿宋_GB2312"/>
          <w:b/>
          <w:kern w:val="0"/>
          <w:sz w:val="32"/>
          <w:szCs w:val="32"/>
        </w:rPr>
      </w:pPr>
      <w:r w:rsidRPr="00E14044">
        <w:rPr>
          <w:rFonts w:ascii="仿宋" w:eastAsia="仿宋" w:hAnsi="仿宋" w:cs="仿宋_GB2312" w:hint="eastAsia"/>
          <w:b/>
          <w:kern w:val="0"/>
          <w:sz w:val="32"/>
          <w:szCs w:val="32"/>
        </w:rPr>
        <w:t>四、</w:t>
      </w:r>
      <w:r w:rsidR="00323C81" w:rsidRPr="00E14044">
        <w:rPr>
          <w:rFonts w:ascii="仿宋" w:eastAsia="仿宋" w:hAnsi="仿宋" w:cs="仿宋_GB2312" w:hint="eastAsia"/>
          <w:b/>
          <w:kern w:val="0"/>
          <w:sz w:val="32"/>
          <w:szCs w:val="32"/>
        </w:rPr>
        <w:t>排课流程</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（一）教学单位排课</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各教学单位对本单位内课程的时间安排予以统筹协调，力求总体安排科学合理。</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（二）教务与科研部</w:t>
      </w:r>
      <w:r w:rsidR="00021B62">
        <w:rPr>
          <w:rFonts w:ascii="仿宋" w:eastAsia="仿宋" w:hAnsi="仿宋" w:cs="仿宋_GB2312" w:hint="eastAsia"/>
          <w:kern w:val="0"/>
          <w:sz w:val="32"/>
          <w:szCs w:val="32"/>
        </w:rPr>
        <w:t>抽</w:t>
      </w:r>
      <w:r>
        <w:rPr>
          <w:rFonts w:ascii="仿宋" w:eastAsia="仿宋" w:hAnsi="仿宋" w:cs="仿宋_GB2312" w:hint="eastAsia"/>
          <w:kern w:val="0"/>
          <w:sz w:val="32"/>
          <w:szCs w:val="32"/>
        </w:rPr>
        <w:t>查</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各教学单位提交初步编排完毕的课表及《专任教师排课情况统计表》后，由教务与科研部</w:t>
      </w:r>
      <w:r w:rsidR="00021B62">
        <w:rPr>
          <w:rFonts w:ascii="仿宋" w:eastAsia="仿宋" w:hAnsi="仿宋" w:cs="仿宋_GB2312" w:hint="eastAsia"/>
          <w:kern w:val="0"/>
          <w:sz w:val="32"/>
          <w:szCs w:val="32"/>
        </w:rPr>
        <w:t>抽</w:t>
      </w:r>
      <w:r>
        <w:rPr>
          <w:rFonts w:ascii="仿宋" w:eastAsia="仿宋" w:hAnsi="仿宋" w:cs="仿宋_GB2312" w:hint="eastAsia"/>
          <w:kern w:val="0"/>
          <w:sz w:val="32"/>
          <w:szCs w:val="32"/>
        </w:rPr>
        <w:t>查</w:t>
      </w:r>
      <w:r w:rsidR="00A11A05">
        <w:rPr>
          <w:rFonts w:ascii="仿宋" w:eastAsia="仿宋" w:hAnsi="仿宋" w:cs="仿宋_GB2312" w:hint="eastAsia"/>
          <w:kern w:val="0"/>
          <w:sz w:val="32"/>
          <w:szCs w:val="32"/>
        </w:rPr>
        <w:t>。如</w:t>
      </w:r>
      <w:r>
        <w:rPr>
          <w:rFonts w:ascii="仿宋" w:eastAsia="仿宋" w:hAnsi="仿宋" w:cs="仿宋_GB2312" w:hint="eastAsia"/>
          <w:kern w:val="0"/>
          <w:sz w:val="32"/>
          <w:szCs w:val="32"/>
        </w:rPr>
        <w:t>发现不按要求排课的教学单位</w:t>
      </w:r>
      <w:r w:rsidR="00A11A05">
        <w:rPr>
          <w:rFonts w:ascii="仿宋" w:eastAsia="仿宋" w:hAnsi="仿宋" w:cs="仿宋_GB2312" w:hint="eastAsia"/>
          <w:kern w:val="0"/>
          <w:sz w:val="32"/>
          <w:szCs w:val="32"/>
        </w:rPr>
        <w:t>，</w:t>
      </w:r>
      <w:r w:rsidR="00A11A05" w:rsidRPr="00B122DD">
        <w:rPr>
          <w:rFonts w:ascii="仿宋" w:eastAsia="仿宋" w:hAnsi="仿宋" w:cs="仿宋_GB2312" w:hint="eastAsia"/>
          <w:kern w:val="0"/>
          <w:sz w:val="32"/>
          <w:szCs w:val="32"/>
        </w:rPr>
        <w:t>第一次发现将</w:t>
      </w:r>
      <w:r w:rsidRPr="00B122DD">
        <w:rPr>
          <w:rFonts w:ascii="仿宋" w:eastAsia="仿宋" w:hAnsi="仿宋" w:cs="仿宋_GB2312" w:hint="eastAsia"/>
          <w:kern w:val="0"/>
          <w:sz w:val="32"/>
          <w:szCs w:val="32"/>
        </w:rPr>
        <w:t>退回重新排课</w:t>
      </w:r>
      <w:r w:rsidR="00A11A05" w:rsidRPr="00B122DD">
        <w:rPr>
          <w:rFonts w:ascii="仿宋" w:eastAsia="仿宋" w:hAnsi="仿宋" w:cs="仿宋_GB2312" w:hint="eastAsia"/>
          <w:kern w:val="0"/>
          <w:sz w:val="32"/>
          <w:szCs w:val="32"/>
        </w:rPr>
        <w:t>，第二次发现将</w:t>
      </w:r>
      <w:r w:rsidR="00343CAE" w:rsidRPr="00B122DD">
        <w:rPr>
          <w:rFonts w:ascii="仿宋" w:eastAsia="仿宋" w:hAnsi="仿宋" w:cs="仿宋_GB2312" w:hint="eastAsia"/>
          <w:kern w:val="0"/>
          <w:sz w:val="32"/>
          <w:szCs w:val="32"/>
        </w:rPr>
        <w:t>作为教学事故处理。</w:t>
      </w:r>
      <w:r w:rsidR="00A11A05" w:rsidRPr="00B122DD">
        <w:rPr>
          <w:rFonts w:ascii="仿宋" w:eastAsia="仿宋" w:hAnsi="仿宋" w:cs="仿宋_GB2312" w:hint="eastAsia"/>
          <w:kern w:val="0"/>
          <w:sz w:val="32"/>
          <w:szCs w:val="32"/>
        </w:rPr>
        <w:t>全校通报</w:t>
      </w:r>
      <w:r w:rsidRPr="00B122DD">
        <w:rPr>
          <w:rFonts w:ascii="仿宋" w:eastAsia="仿宋" w:hAnsi="仿宋" w:cs="仿宋_GB2312" w:hint="eastAsia"/>
          <w:kern w:val="0"/>
          <w:sz w:val="32"/>
          <w:szCs w:val="32"/>
        </w:rPr>
        <w:t>。</w:t>
      </w:r>
    </w:p>
    <w:p w:rsidR="00E91F4A" w:rsidRDefault="00323C81" w:rsidP="002954E9">
      <w:pPr>
        <w:pStyle w:val="a3"/>
        <w:widowControl/>
        <w:numPr>
          <w:ilvl w:val="0"/>
          <w:numId w:val="2"/>
        </w:numPr>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教务与科研部公布预选课表，各院系组织学生选课</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教务与科研部公布全校预选课程表，各院系组织学生在教务系统选课。</w:t>
      </w:r>
    </w:p>
    <w:p w:rsidR="00E91F4A" w:rsidRDefault="00323C81" w:rsidP="002954E9">
      <w:pPr>
        <w:pStyle w:val="a3"/>
        <w:widowControl/>
        <w:numPr>
          <w:ilvl w:val="0"/>
          <w:numId w:val="2"/>
        </w:numPr>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课程上课地点安排</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各教学单位根据预选结果安排课程的上课地点（机房除外），如出现教室使用不合理情况，可向教务与科研部申请调整。机房的使用由教务与科研部统一安排。</w:t>
      </w:r>
    </w:p>
    <w:p w:rsidR="00E91F4A" w:rsidRDefault="00323C81" w:rsidP="002954E9">
      <w:pPr>
        <w:pStyle w:val="a3"/>
        <w:widowControl/>
        <w:numPr>
          <w:ilvl w:val="0"/>
          <w:numId w:val="2"/>
        </w:numPr>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教务与科研部公布预选结果课表</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lastRenderedPageBreak/>
        <w:t>教务与科研部公布预选结果课表，下学期开学按此课表进行试听、退补选。</w:t>
      </w:r>
    </w:p>
    <w:p w:rsidR="00E91F4A" w:rsidRPr="00E14044" w:rsidRDefault="001F12A5" w:rsidP="00E14044">
      <w:pPr>
        <w:pStyle w:val="a3"/>
        <w:widowControl/>
        <w:ind w:firstLineChars="200" w:firstLine="643"/>
        <w:rPr>
          <w:rFonts w:ascii="仿宋" w:eastAsia="仿宋" w:hAnsi="仿宋" w:cs="仿宋_GB2312"/>
          <w:b/>
          <w:kern w:val="0"/>
          <w:sz w:val="32"/>
          <w:szCs w:val="32"/>
        </w:rPr>
      </w:pPr>
      <w:r w:rsidRPr="00E14044">
        <w:rPr>
          <w:rFonts w:ascii="仿宋" w:eastAsia="仿宋" w:hAnsi="仿宋" w:cs="仿宋_GB2312" w:hint="eastAsia"/>
          <w:b/>
          <w:kern w:val="0"/>
          <w:sz w:val="32"/>
          <w:szCs w:val="32"/>
        </w:rPr>
        <w:t>五、</w:t>
      </w:r>
      <w:r w:rsidR="00323C81" w:rsidRPr="00E14044">
        <w:rPr>
          <w:rFonts w:ascii="仿宋" w:eastAsia="仿宋" w:hAnsi="仿宋" w:cs="仿宋_GB2312" w:hint="eastAsia"/>
          <w:b/>
          <w:kern w:val="0"/>
          <w:sz w:val="32"/>
          <w:szCs w:val="32"/>
        </w:rPr>
        <w:t>其他说明</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鉴于学分制下教学班学生班级分布分散，影响面大，课程表一经确定并公布后原则上不得变动，如确有需要变动，只能变动上课教师，不得变动上课时间。开课后教师原则上不得调停课，如确有需要调停课，应优先考虑找其他教师代替上课，无人代替需要补课的，必须与全部学生协商好补课时间且不与任何一个学生的上课时间冲突。</w:t>
      </w:r>
    </w:p>
    <w:p w:rsidR="00E91F4A" w:rsidRDefault="00323C81" w:rsidP="002954E9">
      <w:pPr>
        <w:pStyle w:val="a3"/>
        <w:widowControl/>
        <w:ind w:firstLineChars="200" w:firstLine="640"/>
        <w:rPr>
          <w:rFonts w:ascii="仿宋" w:eastAsia="仿宋" w:hAnsi="仿宋" w:cs="仿宋_GB2312"/>
          <w:kern w:val="0"/>
          <w:sz w:val="32"/>
          <w:szCs w:val="32"/>
        </w:rPr>
      </w:pPr>
      <w:r>
        <w:rPr>
          <w:rFonts w:ascii="仿宋" w:eastAsia="仿宋" w:hAnsi="仿宋" w:cs="仿宋_GB2312" w:hint="eastAsia"/>
          <w:kern w:val="0"/>
          <w:sz w:val="32"/>
          <w:szCs w:val="32"/>
        </w:rPr>
        <w:t>教师调停课需在系统申请调停课，审核无误后方予办理。不经批准擅自停、调课者按教学事故处理。</w:t>
      </w:r>
    </w:p>
    <w:p w:rsidR="00E91F4A" w:rsidRDefault="00E91F4A" w:rsidP="002954E9">
      <w:pPr>
        <w:pStyle w:val="a3"/>
        <w:widowControl/>
        <w:ind w:firstLine="418"/>
        <w:rPr>
          <w:rFonts w:ascii="仿宋" w:eastAsia="仿宋" w:hAnsi="仿宋" w:cs="仿宋_GB2312"/>
          <w:kern w:val="0"/>
          <w:sz w:val="32"/>
          <w:szCs w:val="32"/>
        </w:rPr>
      </w:pPr>
    </w:p>
    <w:p w:rsidR="00E91F4A" w:rsidRDefault="00E91F4A" w:rsidP="002954E9">
      <w:pPr>
        <w:rPr>
          <w:rFonts w:ascii="仿宋" w:eastAsia="仿宋" w:hAnsi="仿宋" w:cs="仿宋_GB2312"/>
          <w:kern w:val="0"/>
          <w:sz w:val="32"/>
          <w:szCs w:val="32"/>
        </w:rPr>
      </w:pPr>
    </w:p>
    <w:p w:rsidR="00343CAE" w:rsidRDefault="00343CAE" w:rsidP="002954E9">
      <w:pPr>
        <w:rPr>
          <w:rFonts w:ascii="仿宋" w:eastAsia="仿宋" w:hAnsi="仿宋" w:cs="仿宋_GB2312"/>
          <w:kern w:val="0"/>
          <w:sz w:val="32"/>
          <w:szCs w:val="32"/>
        </w:rPr>
      </w:pPr>
      <w:r>
        <w:rPr>
          <w:rFonts w:ascii="仿宋" w:eastAsia="仿宋" w:hAnsi="仿宋" w:cs="仿宋_GB2312" w:hint="eastAsia"/>
          <w:kern w:val="0"/>
          <w:sz w:val="32"/>
          <w:szCs w:val="32"/>
        </w:rPr>
        <w:t xml:space="preserve">                                     教务与科研部</w:t>
      </w:r>
    </w:p>
    <w:p w:rsidR="00343CAE" w:rsidRDefault="00343CAE" w:rsidP="002954E9">
      <w:pPr>
        <w:rPr>
          <w:rFonts w:ascii="仿宋" w:eastAsia="仿宋" w:hAnsi="仿宋" w:cs="仿宋_GB2312"/>
          <w:kern w:val="0"/>
          <w:sz w:val="32"/>
          <w:szCs w:val="32"/>
        </w:rPr>
      </w:pPr>
      <w:r>
        <w:rPr>
          <w:rFonts w:ascii="仿宋" w:eastAsia="仿宋" w:hAnsi="仿宋" w:cs="仿宋_GB2312" w:hint="eastAsia"/>
          <w:kern w:val="0"/>
          <w:sz w:val="32"/>
          <w:szCs w:val="32"/>
        </w:rPr>
        <w:t xml:space="preserve">                                </w:t>
      </w:r>
      <w:r>
        <w:rPr>
          <w:rFonts w:ascii="仿宋" w:eastAsia="仿宋" w:hAnsi="仿宋" w:cs="仿宋_GB2312"/>
          <w:kern w:val="0"/>
          <w:sz w:val="32"/>
          <w:szCs w:val="32"/>
        </w:rPr>
        <w:t>2019年10月27日</w:t>
      </w:r>
    </w:p>
    <w:sectPr w:rsidR="00343CAE" w:rsidSect="000B2A1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D044A"/>
    <w:multiLevelType w:val="singleLevel"/>
    <w:tmpl w:val="272D044A"/>
    <w:lvl w:ilvl="0">
      <w:start w:val="3"/>
      <w:numFmt w:val="chineseCounting"/>
      <w:suff w:val="nothing"/>
      <w:lvlText w:val="（%1）"/>
      <w:lvlJc w:val="left"/>
      <w:rPr>
        <w:rFonts w:hint="eastAsia"/>
      </w:rPr>
    </w:lvl>
  </w:abstractNum>
  <w:abstractNum w:abstractNumId="1">
    <w:nsid w:val="7B501F82"/>
    <w:multiLevelType w:val="singleLevel"/>
    <w:tmpl w:val="7B501F82"/>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91F4A"/>
    <w:rsid w:val="00010A93"/>
    <w:rsid w:val="000212AC"/>
    <w:rsid w:val="00021B62"/>
    <w:rsid w:val="00027D07"/>
    <w:rsid w:val="000B2A11"/>
    <w:rsid w:val="000D112D"/>
    <w:rsid w:val="001037B4"/>
    <w:rsid w:val="00110780"/>
    <w:rsid w:val="00127C96"/>
    <w:rsid w:val="00144E7B"/>
    <w:rsid w:val="00175C8C"/>
    <w:rsid w:val="001F12A5"/>
    <w:rsid w:val="00260D05"/>
    <w:rsid w:val="00282954"/>
    <w:rsid w:val="002954E9"/>
    <w:rsid w:val="00320030"/>
    <w:rsid w:val="00323C81"/>
    <w:rsid w:val="00343CAE"/>
    <w:rsid w:val="003E3846"/>
    <w:rsid w:val="00421750"/>
    <w:rsid w:val="00487EEC"/>
    <w:rsid w:val="004903E1"/>
    <w:rsid w:val="004A4352"/>
    <w:rsid w:val="0057044A"/>
    <w:rsid w:val="005C72BE"/>
    <w:rsid w:val="00672E79"/>
    <w:rsid w:val="00680F1A"/>
    <w:rsid w:val="00681E8B"/>
    <w:rsid w:val="006C318E"/>
    <w:rsid w:val="006C6B28"/>
    <w:rsid w:val="006C6EA7"/>
    <w:rsid w:val="006E0A07"/>
    <w:rsid w:val="006F7314"/>
    <w:rsid w:val="00746F66"/>
    <w:rsid w:val="007A195D"/>
    <w:rsid w:val="007A570E"/>
    <w:rsid w:val="00802FCB"/>
    <w:rsid w:val="008127FF"/>
    <w:rsid w:val="008504B8"/>
    <w:rsid w:val="00864146"/>
    <w:rsid w:val="00867CF3"/>
    <w:rsid w:val="00897DAA"/>
    <w:rsid w:val="008C5DF8"/>
    <w:rsid w:val="008F16F0"/>
    <w:rsid w:val="00940196"/>
    <w:rsid w:val="00982CC9"/>
    <w:rsid w:val="009B70E2"/>
    <w:rsid w:val="009D46CF"/>
    <w:rsid w:val="00A11A05"/>
    <w:rsid w:val="00A51792"/>
    <w:rsid w:val="00AB6C3A"/>
    <w:rsid w:val="00AC752A"/>
    <w:rsid w:val="00AD1562"/>
    <w:rsid w:val="00B122DD"/>
    <w:rsid w:val="00B12BE1"/>
    <w:rsid w:val="00B13A12"/>
    <w:rsid w:val="00B47E66"/>
    <w:rsid w:val="00C0414F"/>
    <w:rsid w:val="00C6275B"/>
    <w:rsid w:val="00CE71FF"/>
    <w:rsid w:val="00D7519B"/>
    <w:rsid w:val="00DD300A"/>
    <w:rsid w:val="00E14044"/>
    <w:rsid w:val="00E22C45"/>
    <w:rsid w:val="00E654E6"/>
    <w:rsid w:val="00E66656"/>
    <w:rsid w:val="00E91F4A"/>
    <w:rsid w:val="00F0504E"/>
    <w:rsid w:val="00F4729D"/>
    <w:rsid w:val="00F87090"/>
    <w:rsid w:val="00F9638D"/>
    <w:rsid w:val="00FD4112"/>
    <w:rsid w:val="00FD7CA0"/>
    <w:rsid w:val="013776CF"/>
    <w:rsid w:val="027443A8"/>
    <w:rsid w:val="084A7487"/>
    <w:rsid w:val="0CB2102E"/>
    <w:rsid w:val="0CC50E7A"/>
    <w:rsid w:val="0CC56C14"/>
    <w:rsid w:val="0CFF3DA3"/>
    <w:rsid w:val="0D061982"/>
    <w:rsid w:val="0D546058"/>
    <w:rsid w:val="138B0005"/>
    <w:rsid w:val="1489065D"/>
    <w:rsid w:val="16105F51"/>
    <w:rsid w:val="1BBA0ADD"/>
    <w:rsid w:val="1BF70E29"/>
    <w:rsid w:val="1E17644C"/>
    <w:rsid w:val="1E403064"/>
    <w:rsid w:val="228A21F5"/>
    <w:rsid w:val="23240568"/>
    <w:rsid w:val="24373D78"/>
    <w:rsid w:val="262102C5"/>
    <w:rsid w:val="26AE6118"/>
    <w:rsid w:val="27F42D94"/>
    <w:rsid w:val="291B4773"/>
    <w:rsid w:val="2950454D"/>
    <w:rsid w:val="2D612699"/>
    <w:rsid w:val="2F58797E"/>
    <w:rsid w:val="3086461E"/>
    <w:rsid w:val="30DA6819"/>
    <w:rsid w:val="31674AB6"/>
    <w:rsid w:val="31991172"/>
    <w:rsid w:val="34325E5D"/>
    <w:rsid w:val="35D0696E"/>
    <w:rsid w:val="3990731C"/>
    <w:rsid w:val="3AED0B32"/>
    <w:rsid w:val="3C253668"/>
    <w:rsid w:val="3C3279D5"/>
    <w:rsid w:val="3CFF75FC"/>
    <w:rsid w:val="3E5B57A2"/>
    <w:rsid w:val="3F271CBA"/>
    <w:rsid w:val="410C7B18"/>
    <w:rsid w:val="410F4F6C"/>
    <w:rsid w:val="450401D0"/>
    <w:rsid w:val="462705ED"/>
    <w:rsid w:val="462E0299"/>
    <w:rsid w:val="479D4938"/>
    <w:rsid w:val="4861586A"/>
    <w:rsid w:val="48636F79"/>
    <w:rsid w:val="487B49DF"/>
    <w:rsid w:val="4956316F"/>
    <w:rsid w:val="4B9B328A"/>
    <w:rsid w:val="4C325F51"/>
    <w:rsid w:val="4FDB1ECE"/>
    <w:rsid w:val="51CD6980"/>
    <w:rsid w:val="51FE79D0"/>
    <w:rsid w:val="54D933CD"/>
    <w:rsid w:val="5540401B"/>
    <w:rsid w:val="567A41C6"/>
    <w:rsid w:val="585265C8"/>
    <w:rsid w:val="58582109"/>
    <w:rsid w:val="59C761BE"/>
    <w:rsid w:val="5B0109B0"/>
    <w:rsid w:val="5C5F77D7"/>
    <w:rsid w:val="5C92576D"/>
    <w:rsid w:val="5D1D6714"/>
    <w:rsid w:val="610434A2"/>
    <w:rsid w:val="61327DE0"/>
    <w:rsid w:val="615C2F58"/>
    <w:rsid w:val="64226BEC"/>
    <w:rsid w:val="64E8225C"/>
    <w:rsid w:val="66017BE9"/>
    <w:rsid w:val="66DF68D0"/>
    <w:rsid w:val="680F55BF"/>
    <w:rsid w:val="692E199D"/>
    <w:rsid w:val="698F7970"/>
    <w:rsid w:val="69E145B9"/>
    <w:rsid w:val="6B1D0A05"/>
    <w:rsid w:val="6B6F37A6"/>
    <w:rsid w:val="6C7C1C5D"/>
    <w:rsid w:val="6C8B1FB7"/>
    <w:rsid w:val="6D23113E"/>
    <w:rsid w:val="6D7317C7"/>
    <w:rsid w:val="6D742ECA"/>
    <w:rsid w:val="6EE74D21"/>
    <w:rsid w:val="702013EA"/>
    <w:rsid w:val="72445433"/>
    <w:rsid w:val="74204431"/>
    <w:rsid w:val="76982C70"/>
    <w:rsid w:val="794D7D6A"/>
    <w:rsid w:val="7A3B33DC"/>
    <w:rsid w:val="7A6A5C55"/>
    <w:rsid w:val="7A820EA0"/>
    <w:rsid w:val="7A944FCF"/>
    <w:rsid w:val="7BBF2750"/>
    <w:rsid w:val="7DF16452"/>
    <w:rsid w:val="7E586E14"/>
    <w:rsid w:val="7FB12845"/>
    <w:rsid w:val="7FEA0D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2A1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B2A11"/>
    <w:rPr>
      <w:sz w:val="24"/>
    </w:rPr>
  </w:style>
  <w:style w:type="character" w:styleId="a4">
    <w:name w:val="Strong"/>
    <w:basedOn w:val="a0"/>
    <w:qFormat/>
    <w:rsid w:val="000B2A11"/>
    <w:rPr>
      <w:b/>
    </w:rPr>
  </w:style>
  <w:style w:type="character" w:styleId="a5">
    <w:name w:val="FollowedHyperlink"/>
    <w:basedOn w:val="a0"/>
    <w:qFormat/>
    <w:rsid w:val="000B2A11"/>
    <w:rPr>
      <w:color w:val="4F608C"/>
      <w:u w:val="none"/>
    </w:rPr>
  </w:style>
  <w:style w:type="character" w:styleId="a6">
    <w:name w:val="Emphasis"/>
    <w:basedOn w:val="a0"/>
    <w:qFormat/>
    <w:rsid w:val="000B2A11"/>
  </w:style>
  <w:style w:type="character" w:styleId="a7">
    <w:name w:val="Hyperlink"/>
    <w:basedOn w:val="a0"/>
    <w:qFormat/>
    <w:rsid w:val="000B2A11"/>
    <w:rPr>
      <w:color w:val="4F608C"/>
      <w:u w:val="none"/>
    </w:rPr>
  </w:style>
  <w:style w:type="character" w:customStyle="1" w:styleId="item-name">
    <w:name w:val="item-name"/>
    <w:basedOn w:val="a0"/>
    <w:qFormat/>
    <w:rsid w:val="000B2A11"/>
  </w:style>
  <w:style w:type="character" w:customStyle="1" w:styleId="item-name1">
    <w:name w:val="item-name1"/>
    <w:basedOn w:val="a0"/>
    <w:qFormat/>
    <w:rsid w:val="000B2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sz w:val="24"/>
    </w:rPr>
  </w:style>
  <w:style w:type="character" w:styleId="a4">
    <w:name w:val="Strong"/>
    <w:basedOn w:val="a0"/>
    <w:qFormat/>
    <w:rPr>
      <w:b/>
    </w:rPr>
  </w:style>
  <w:style w:type="character" w:styleId="a5">
    <w:name w:val="FollowedHyperlink"/>
    <w:basedOn w:val="a0"/>
    <w:qFormat/>
    <w:rPr>
      <w:color w:val="4F608C"/>
      <w:u w:val="none"/>
    </w:rPr>
  </w:style>
  <w:style w:type="character" w:styleId="a6">
    <w:name w:val="Emphasis"/>
    <w:basedOn w:val="a0"/>
    <w:qFormat/>
  </w:style>
  <w:style w:type="character" w:styleId="a7">
    <w:name w:val="Hyperlink"/>
    <w:basedOn w:val="a0"/>
    <w:qFormat/>
    <w:rPr>
      <w:color w:val="4F608C"/>
      <w:u w:val="none"/>
    </w:rPr>
  </w:style>
  <w:style w:type="character" w:customStyle="1" w:styleId="item-name">
    <w:name w:val="item-name"/>
    <w:basedOn w:val="a0"/>
    <w:qFormat/>
  </w:style>
  <w:style w:type="character" w:customStyle="1" w:styleId="item-name1">
    <w:name w:val="item-name1"/>
    <w:basedOn w:val="a0"/>
    <w:qFormat/>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5</Pages>
  <Words>313</Words>
  <Characters>1790</Characters>
  <Application>Microsoft Office Word</Application>
  <DocSecurity>0</DocSecurity>
  <Lines>14</Lines>
  <Paragraphs>4</Paragraphs>
  <ScaleCrop>false</ScaleCrop>
  <Company>Microsoft</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严五胤</cp:lastModifiedBy>
  <cp:revision>12</cp:revision>
  <cp:lastPrinted>2019-10-28T01:17:00Z</cp:lastPrinted>
  <dcterms:created xsi:type="dcterms:W3CDTF">2019-10-27T14:06:00Z</dcterms:created>
  <dcterms:modified xsi:type="dcterms:W3CDTF">2019-10-29T06:47:00Z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