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广州南方学院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高等教育教学成果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培育项目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仿宋_GB2312" w:cs="Times New Roman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</w:rPr>
        <w:t>申报书</w:t>
      </w:r>
    </w:p>
    <w:p>
      <w:pPr>
        <w:rPr>
          <w:rFonts w:hint="eastAsia" w:ascii="Times New Roman" w:hAnsi="Times New Roman" w:eastAsia="仿宋" w:cs="Times New Roman"/>
          <w:sz w:val="30"/>
          <w:szCs w:val="30"/>
          <w:lang w:eastAsia="zh-CN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项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目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名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称</w:t>
      </w:r>
    </w:p>
    <w:p>
      <w:pPr>
        <w:ind w:firstLine="1077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项目</w:t>
      </w:r>
      <w:r>
        <w:rPr>
          <w:rFonts w:ascii="Times New Roman" w:hAnsi="Times New Roman" w:eastAsia="仿宋" w:cs="Times New Roman"/>
          <w:sz w:val="30"/>
          <w:szCs w:val="30"/>
        </w:rPr>
        <w:t xml:space="preserve">完成人姓名  </w:t>
      </w:r>
    </w:p>
    <w:p>
      <w:pPr>
        <w:ind w:firstLine="1077"/>
        <w:rPr>
          <w:rFonts w:ascii="Times New Roman" w:hAnsi="Times New Roman" w:eastAsia="仿宋" w:cs="Times New Roman"/>
          <w:spacing w:val="68"/>
          <w:sz w:val="30"/>
          <w:szCs w:val="30"/>
        </w:rPr>
      </w:pPr>
      <w:r>
        <w:rPr>
          <w:rFonts w:ascii="Times New Roman" w:hAnsi="Times New Roman" w:eastAsia="仿宋" w:cs="Times New Roman"/>
          <w:spacing w:val="68"/>
          <w:sz w:val="30"/>
          <w:szCs w:val="30"/>
        </w:rPr>
        <w:t xml:space="preserve"> </w:t>
      </w:r>
    </w:p>
    <w:p>
      <w:pPr>
        <w:ind w:firstLine="1077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项目</w:t>
      </w:r>
      <w:r>
        <w:rPr>
          <w:rFonts w:ascii="Times New Roman" w:hAnsi="Times New Roman" w:eastAsia="仿宋" w:cs="Times New Roman"/>
          <w:sz w:val="30"/>
          <w:szCs w:val="30"/>
        </w:rPr>
        <w:t>完成单位名称</w:t>
      </w:r>
    </w:p>
    <w:p>
      <w:pPr>
        <w:ind w:firstLine="1077"/>
        <w:rPr>
          <w:rFonts w:ascii="Times New Roman" w:hAnsi="Times New Roman" w:eastAsia="仿宋" w:cs="Times New Roman"/>
          <w:spacing w:val="68"/>
          <w:sz w:val="30"/>
          <w:szCs w:val="30"/>
        </w:rPr>
      </w:pPr>
      <w:r>
        <w:rPr>
          <w:rFonts w:ascii="Times New Roman" w:hAnsi="Times New Roman" w:eastAsia="仿宋" w:cs="Times New Roman"/>
          <w:spacing w:val="68"/>
          <w:sz w:val="30"/>
          <w:szCs w:val="30"/>
        </w:rPr>
        <w:t xml:space="preserve">   </w:t>
      </w:r>
    </w:p>
    <w:p>
      <w:pPr>
        <w:ind w:firstLine="1079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项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目</w:t>
      </w:r>
      <w:r>
        <w:rPr>
          <w:rFonts w:ascii="Times New Roman" w:hAnsi="Times New Roman" w:eastAsia="仿宋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Hans"/>
        </w:rPr>
        <w:t>分</w:t>
      </w:r>
      <w:r>
        <w:rPr>
          <w:rFonts w:ascii="Times New Roman" w:hAnsi="Times New Roman" w:eastAsia="仿宋" w:cs="Times New Roman"/>
          <w:sz w:val="30"/>
          <w:szCs w:val="30"/>
        </w:rPr>
        <w:t xml:space="preserve"> 类 </w:t>
      </w:r>
    </w:p>
    <w:p>
      <w:pPr>
        <w:ind w:firstLine="1079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类 别 代 码            </w:t>
      </w:r>
    </w:p>
    <w:p>
      <w:pPr>
        <w:spacing w:before="156" w:beforeLines="50" w:after="156" w:afterLines="50"/>
        <w:ind w:firstLine="1077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推荐单位</w:t>
      </w:r>
      <w:r>
        <w:rPr>
          <w:rFonts w:ascii="Times New Roman" w:hAnsi="Times New Roman" w:eastAsia="仿宋" w:cs="Times New Roman"/>
          <w:color w:val="000000"/>
          <w:sz w:val="30"/>
          <w:szCs w:val="30"/>
        </w:rPr>
        <w:t>名称及盖章</w:t>
      </w:r>
      <w:r>
        <w:rPr>
          <w:rFonts w:ascii="Times New Roman" w:hAnsi="Times New Roman" w:eastAsia="仿宋" w:cs="Times New Roman"/>
          <w:color w:val="000000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" w:cs="Times New Roman"/>
          <w:sz w:val="30"/>
          <w:szCs w:val="30"/>
          <w:u w:val="single"/>
        </w:rPr>
        <w:t xml:space="preserve">                        </w:t>
      </w:r>
    </w:p>
    <w:p>
      <w:pPr>
        <w:spacing w:before="156" w:beforeLines="50" w:after="156" w:afterLines="50"/>
        <w:ind w:firstLine="1077"/>
        <w:rPr>
          <w:rFonts w:ascii="Times New Roman" w:hAnsi="Times New Roman" w:eastAsia="仿宋" w:cs="Times New Roman"/>
          <w:sz w:val="30"/>
          <w:szCs w:val="30"/>
        </w:rPr>
      </w:pPr>
      <w:r>
        <w:rPr>
          <w:rFonts w:hint="eastAsia" w:ascii="Times New Roman" w:hAnsi="Times New Roman" w:eastAsia="仿宋" w:cs="Times New Roman"/>
          <w:sz w:val="30"/>
          <w:szCs w:val="30"/>
          <w:lang w:eastAsia="zh-CN"/>
        </w:rPr>
        <w:t>填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表</w:t>
      </w:r>
      <w:r>
        <w:rPr>
          <w:rFonts w:ascii="Times New Roman" w:hAnsi="Times New Roman" w:eastAsia="仿宋" w:cs="Times New Roman"/>
          <w:sz w:val="30"/>
          <w:szCs w:val="30"/>
        </w:rPr>
        <w:t xml:space="preserve"> 时 间              年     月     日</w:t>
      </w:r>
    </w:p>
    <w:p>
      <w:pPr>
        <w:spacing w:before="156" w:beforeLines="50" w:after="156" w:afterLines="50"/>
        <w:ind w:firstLine="1077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before="156" w:beforeLines="50" w:after="156" w:afterLines="50"/>
        <w:ind w:firstLine="1077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580" w:lineRule="exact"/>
        <w:jc w:val="center"/>
        <w:rPr>
          <w:rFonts w:ascii="Times New Roman" w:hAnsi="Times New Roman" w:eastAsia="仿宋" w:cs="Times New Roman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452" w:bottom="1440" w:left="1639" w:header="851" w:footer="992" w:gutter="0"/>
          <w:cols w:space="425" w:num="1"/>
          <w:formProt w:val="0"/>
          <w:docGrid w:type="linesAndChars" w:linePitch="312" w:charSpace="0"/>
        </w:sect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教务处 制</w:t>
      </w:r>
    </w:p>
    <w:p>
      <w:pPr>
        <w:jc w:val="center"/>
        <w:rPr>
          <w:rFonts w:ascii="Times New Roman" w:hAnsi="Times New Roman" w:eastAsia="黑体" w:cs="Times New Roman"/>
          <w:spacing w:val="200"/>
          <w:sz w:val="36"/>
          <w:szCs w:val="36"/>
        </w:rPr>
      </w:pPr>
      <w:r>
        <w:rPr>
          <w:rFonts w:ascii="Times New Roman" w:hAnsi="Times New Roman" w:eastAsia="黑体" w:cs="Times New Roman"/>
          <w:spacing w:val="200"/>
          <w:sz w:val="32"/>
          <w:szCs w:val="32"/>
        </w:rPr>
        <w:t>填表说明</w:t>
      </w:r>
    </w:p>
    <w:p>
      <w:pPr>
        <w:numPr>
          <w:ilvl w:val="0"/>
          <w:numId w:val="1"/>
        </w:numPr>
        <w:spacing w:line="440" w:lineRule="exact"/>
        <w:ind w:left="420" w:leftChars="0" w:firstLine="0" w:firstLineChars="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名称：字数（含符号）不超过35个汉字。</w:t>
      </w:r>
    </w:p>
    <w:p>
      <w:pPr>
        <w:numPr>
          <w:ilvl w:val="0"/>
          <w:numId w:val="1"/>
        </w:numPr>
        <w:spacing w:line="440" w:lineRule="exact"/>
        <w:ind w:left="420" w:leftChars="0" w:firstLine="0" w:firstLineChars="0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Hans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完成人：完成人按照其贡献大小从左至右，从上到下顺序排列。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40" w:lineRule="exact"/>
        <w:ind w:left="42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Hans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按高等教育人才培养工作主要领域进行分类。分类和代码为：“大思政”教育-01，基础学科人才培养-02，新工科-03，新医科-04，新农科-05，新文科-06，创新创业教育-07，教育教学数字化-08，教师教育-09，教学质量评价改革-10，教学综合改革-11，其他-12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adjustRightInd w:val="0"/>
        <w:snapToGrid w:val="0"/>
        <w:spacing w:before="0" w:beforeAutospacing="0" w:after="0" w:afterAutospacing="0" w:line="540" w:lineRule="exact"/>
        <w:ind w:left="42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 w:bidi="ar"/>
        </w:rPr>
        <w:t>类别代码组成形式为：abc，其中：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 xml:space="preserve"> ab：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Hans" w:bidi="ar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分类代码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c：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Hans" w:bidi="ar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属普通教育填1，继续教育填2，其他填0。</w:t>
      </w:r>
    </w:p>
    <w:p>
      <w:pPr>
        <w:numPr>
          <w:ilvl w:val="0"/>
          <w:numId w:val="1"/>
        </w:numPr>
        <w:spacing w:line="440" w:lineRule="exact"/>
        <w:ind w:left="420" w:leftChars="0" w:firstLine="0" w:firstLineChars="0"/>
        <w:rPr>
          <w:rFonts w:hint="eastAsia" w:ascii="仿宋_GB2312" w:hAnsi="仿宋_GB2312" w:eastAsia="仿宋_GB2312" w:cs="仿宋_GB2312"/>
          <w:color w:val="000000"/>
          <w:sz w:val="3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20"/>
        </w:rPr>
        <w:t>推荐单位：各</w:t>
      </w:r>
      <w:r>
        <w:rPr>
          <w:rFonts w:hint="eastAsia" w:ascii="仿宋_GB2312" w:hAnsi="仿宋_GB2312" w:eastAsia="仿宋_GB2312" w:cs="仿宋_GB2312"/>
          <w:color w:val="000000"/>
          <w:sz w:val="30"/>
          <w:szCs w:val="20"/>
          <w:lang w:eastAsia="zh-CN"/>
        </w:rPr>
        <w:t>项目所在</w:t>
      </w:r>
      <w:r>
        <w:rPr>
          <w:rFonts w:hint="eastAsia" w:ascii="仿宋_GB2312" w:hAnsi="仿宋_GB2312" w:eastAsia="仿宋_GB2312" w:cs="仿宋_GB2312"/>
          <w:color w:val="000000"/>
          <w:sz w:val="30"/>
          <w:szCs w:val="20"/>
          <w:lang w:val="en-US" w:eastAsia="zh-Hans"/>
        </w:rPr>
        <w:t>二级</w:t>
      </w:r>
      <w:r>
        <w:rPr>
          <w:rFonts w:hint="eastAsia" w:ascii="仿宋_GB2312" w:hAnsi="仿宋_GB2312" w:eastAsia="仿宋_GB2312" w:cs="仿宋_GB2312"/>
          <w:color w:val="000000"/>
          <w:sz w:val="30"/>
          <w:szCs w:val="20"/>
          <w:lang w:eastAsia="zh-CN"/>
        </w:rPr>
        <w:t>单位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40" w:lineRule="exact"/>
        <w:ind w:left="420" w:leftChars="0" w:right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20"/>
          <w:lang w:eastAsia="zh-CN"/>
        </w:rPr>
        <w:t>培育</w:t>
      </w:r>
      <w:r>
        <w:rPr>
          <w:rFonts w:hint="eastAsia" w:ascii="仿宋_GB2312" w:hAnsi="仿宋_GB2312" w:eastAsia="仿宋_GB2312" w:cs="仿宋_GB2312"/>
          <w:color w:val="000000"/>
          <w:sz w:val="30"/>
          <w:szCs w:val="20"/>
        </w:rPr>
        <w:t>起止时间：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时间指立项研究或开始研制的日期;完成时间指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Hans" w:bidi="ar"/>
        </w:rPr>
        <w:t>项目预计建设完成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成果开始实施(包括试行)的日期。</w:t>
      </w:r>
    </w:p>
    <w:p>
      <w:pPr>
        <w:numPr>
          <w:ilvl w:val="0"/>
          <w:numId w:val="1"/>
        </w:numPr>
        <w:spacing w:line="440" w:lineRule="exact"/>
        <w:ind w:left="420" w:leftChars="0" w:firstLine="0" w:firstLineChars="0"/>
        <w:rPr>
          <w:rFonts w:hint="eastAsia" w:ascii="仿宋_GB2312" w:hAnsi="仿宋_GB2312" w:eastAsia="仿宋_GB2312" w:cs="仿宋_GB2312"/>
          <w:color w:val="000000"/>
          <w:sz w:val="30"/>
          <w:szCs w:val="2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20"/>
        </w:rPr>
        <w:t>主要完成人不只一人的</w:t>
      </w:r>
      <w:r>
        <w:rPr>
          <w:rFonts w:hint="eastAsia" w:ascii="仿宋_GB2312" w:hAnsi="仿宋_GB2312" w:eastAsia="仿宋_GB2312" w:cs="仿宋_GB2312"/>
          <w:color w:val="000000"/>
          <w:sz w:val="30"/>
          <w:szCs w:val="20"/>
        </w:rPr>
        <w:t>，请自行增加该表格；按一人一表填报。</w:t>
      </w:r>
    </w:p>
    <w:p>
      <w:pPr>
        <w:numPr>
          <w:ilvl w:val="0"/>
          <w:numId w:val="1"/>
        </w:numPr>
        <w:spacing w:line="440" w:lineRule="exact"/>
        <w:ind w:left="420" w:leftChars="0" w:firstLine="0" w:firstLineChars="0"/>
        <w:rPr>
          <w:rFonts w:hint="eastAsia" w:ascii="仿宋_GB2312" w:hAnsi="仿宋_GB2312" w:eastAsia="仿宋_GB2312" w:cs="仿宋_GB2312"/>
          <w:color w:val="000000"/>
          <w:sz w:val="3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20"/>
        </w:rPr>
        <w:t>推荐意见：由推荐</w:t>
      </w:r>
      <w:r>
        <w:rPr>
          <w:rFonts w:hint="eastAsia" w:ascii="仿宋_GB2312" w:hAnsi="仿宋_GB2312" w:eastAsia="仿宋_GB2312" w:cs="仿宋_GB2312"/>
          <w:color w:val="000000"/>
          <w:sz w:val="30"/>
          <w:szCs w:val="20"/>
          <w:lang w:val="en-US" w:eastAsia="zh-Hans"/>
        </w:rPr>
        <w:t>的二级</w:t>
      </w:r>
      <w:r>
        <w:rPr>
          <w:rFonts w:hint="eastAsia" w:ascii="仿宋_GB2312" w:hAnsi="仿宋_GB2312" w:eastAsia="仿宋_GB2312" w:cs="仿宋_GB2312"/>
          <w:color w:val="000000"/>
          <w:sz w:val="30"/>
          <w:szCs w:val="20"/>
        </w:rPr>
        <w:t>单位填写。内容包括：根据</w:t>
      </w:r>
      <w:r>
        <w:rPr>
          <w:rFonts w:hint="eastAsia" w:ascii="仿宋_GB2312" w:hAnsi="仿宋_GB2312" w:eastAsia="仿宋_GB2312" w:cs="仿宋_GB2312"/>
          <w:color w:val="000000"/>
          <w:sz w:val="30"/>
          <w:szCs w:val="20"/>
          <w:lang w:val="en-US" w:eastAsia="zh-Hans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0"/>
          <w:szCs w:val="20"/>
        </w:rPr>
        <w:t>创新性特点、水平和应用情况写明推荐理由和结论性意见；加盖推荐单位公章。</w:t>
      </w:r>
    </w:p>
    <w:p>
      <w:pPr>
        <w:numPr>
          <w:ilvl w:val="0"/>
          <w:numId w:val="1"/>
        </w:numPr>
        <w:spacing w:line="440" w:lineRule="exact"/>
        <w:ind w:left="420" w:leftChars="0" w:firstLine="0" w:firstLineChars="0"/>
        <w:rPr>
          <w:rFonts w:hint="eastAsia" w:ascii="仿宋_GB2312" w:hAnsi="仿宋_GB2312" w:eastAsia="仿宋_GB2312" w:cs="仿宋_GB2312"/>
          <w:color w:val="000000"/>
          <w:sz w:val="28"/>
          <w:szCs w:val="28"/>
        </w:rPr>
        <w:sectPr>
          <w:pgSz w:w="11906" w:h="16838"/>
          <w:pgMar w:top="1440" w:right="1452" w:bottom="1440" w:left="1639" w:header="851" w:footer="992" w:gutter="0"/>
          <w:cols w:space="425" w:num="1"/>
          <w:formProt w:val="0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本申请书统一用A4纸双面打印，正文内容所用字型应不小于4号字。需签字、盖章处打印或复印无效。</w:t>
      </w:r>
    </w:p>
    <w:p>
      <w:pPr>
        <w:jc w:val="center"/>
        <w:rPr>
          <w:rFonts w:eastAsia="黑体" w:cs="Times New Roman"/>
          <w:sz w:val="30"/>
          <w:szCs w:val="30"/>
        </w:rPr>
      </w:pPr>
      <w:r>
        <w:rPr>
          <w:rFonts w:hint="eastAsia" w:eastAsia="黑体" w:cs="黑体"/>
          <w:sz w:val="30"/>
          <w:szCs w:val="30"/>
        </w:rPr>
        <w:t>一、成果培育项目简介</w:t>
      </w:r>
    </w:p>
    <w:tbl>
      <w:tblPr>
        <w:tblStyle w:val="7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19"/>
        <w:gridCol w:w="1216"/>
        <w:gridCol w:w="375"/>
        <w:gridCol w:w="1429"/>
        <w:gridCol w:w="621"/>
        <w:gridCol w:w="1806"/>
        <w:gridCol w:w="15"/>
        <w:gridCol w:w="1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8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项目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名称</w:t>
            </w:r>
          </w:p>
        </w:tc>
        <w:tc>
          <w:tcPr>
            <w:tcW w:w="4361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8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培育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起止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时间</w:t>
            </w:r>
          </w:p>
        </w:tc>
        <w:tc>
          <w:tcPr>
            <w:tcW w:w="4361" w:type="pct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起始：    年    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完成：    年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38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7" w:right="0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支撑项目（相关国家级、省级、校级</w:t>
            </w:r>
            <w:r>
              <w:rPr>
                <w:rFonts w:hint="default" w:ascii="宋体" w:hAnsi="宋体" w:eastAsia="宋体" w:cs="Times New Roman"/>
                <w:b/>
                <w:sz w:val="24"/>
                <w:szCs w:val="24"/>
              </w:rPr>
              <w:t>本科教学质量与教学改革工程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项目等）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142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</w:t>
            </w:r>
          </w:p>
        </w:tc>
        <w:tc>
          <w:tcPr>
            <w:tcW w:w="105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项目来源</w:t>
            </w:r>
          </w:p>
        </w:tc>
        <w:tc>
          <w:tcPr>
            <w:tcW w:w="116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立项年度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2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05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16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2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05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16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2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05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16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2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05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16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3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7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22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05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166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5000" w:type="pct"/>
            <w:gridSpan w:val="9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1.支撑项目的其他基础（论文、著作、获奖等）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5000" w:type="pct"/>
            <w:gridSpan w:val="9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成果简介及主要解决的教学问题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不超过1000字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5000" w:type="pct"/>
            <w:gridSpan w:val="9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成果解决教学问题的方法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（已有或者拟用的方法，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不超过1000字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uppressLineNumbers w:val="0"/>
              <w:spacing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5000" w:type="pct"/>
            <w:gridSpan w:val="9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成果的创新点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已有或预期特色与创新之处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不超过800字）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uppressLineNumbers w:val="0"/>
              <w:spacing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5000" w:type="pct"/>
            <w:gridSpan w:val="9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5.预期成果及成果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推广应用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（包括成果形式，预期推广、应用范围、受益面等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，不超过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5000" w:type="pct"/>
            <w:gridSpan w:val="9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6.建设任务和进度安排（按年度编写，可参照建设成效量化任务表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uppressLineNumbers w:val="0"/>
              <w:spacing w:beforeAutospacing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uppressLineNumbers w:val="0"/>
              <w:spacing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leftChars="0" w:right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000" w:type="pct"/>
            <w:gridSpan w:val="9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7.经费预算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经费总额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 xml:space="preserve">            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（万元</w:t>
            </w:r>
            <w:r>
              <w:rPr>
                <w:rFonts w:hint="default" w:ascii="仿宋" w:hAnsi="仿宋" w:eastAsia="仿宋"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支出科目</w:t>
            </w: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预算（万元）</w:t>
            </w: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支出用途</w:t>
            </w: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5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eastAsia="黑体" w:cs="Times New Roman"/>
          <w:sz w:val="30"/>
          <w:szCs w:val="3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eastAsia="黑体" w:cs="Times New Roman"/>
          <w:color w:val="auto"/>
          <w:sz w:val="30"/>
          <w:szCs w:val="30"/>
          <w:lang w:eastAsia="zh-Hans"/>
        </w:rPr>
      </w:pPr>
      <w:r>
        <w:rPr>
          <w:rFonts w:hint="eastAsia" w:eastAsia="黑体" w:cs="黑体"/>
          <w:color w:val="auto"/>
          <w:sz w:val="30"/>
          <w:szCs w:val="30"/>
        </w:rPr>
        <w:t>二、</w:t>
      </w:r>
      <w:r>
        <w:rPr>
          <w:rFonts w:hint="eastAsia" w:eastAsia="黑体" w:cs="黑体"/>
          <w:color w:val="auto"/>
          <w:sz w:val="30"/>
          <w:szCs w:val="30"/>
          <w:lang w:eastAsia="zh-CN"/>
        </w:rPr>
        <w:t>主要完成</w:t>
      </w:r>
      <w:r>
        <w:rPr>
          <w:rFonts w:hint="eastAsia" w:eastAsia="黑体" w:cs="黑体"/>
          <w:color w:val="auto"/>
          <w:sz w:val="30"/>
          <w:szCs w:val="30"/>
        </w:rPr>
        <w:t>人情况</w:t>
      </w:r>
    </w:p>
    <w:tbl>
      <w:tblPr>
        <w:tblStyle w:val="7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主 持 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现 任 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现从事工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80"/>
                <w:sz w:val="28"/>
                <w:szCs w:val="28"/>
              </w:rPr>
              <w:t>何时何地受何种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8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务</w:t>
            </w:r>
          </w:p>
        </w:tc>
        <w:tc>
          <w:tcPr>
            <w:tcW w:w="8257" w:type="dxa"/>
            <w:gridSpan w:val="4"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                   本 人 签 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2" w:right="0" w:firstLine="564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eastAsia="黑体" w:cs="Times New Roman"/>
          <w:color w:val="auto"/>
          <w:sz w:val="30"/>
          <w:szCs w:val="30"/>
        </w:rPr>
      </w:pPr>
    </w:p>
    <w:p>
      <w:pPr>
        <w:rPr>
          <w:rFonts w:hint="default" w:eastAsia="黑体" w:cs="黑体"/>
          <w:color w:val="auto"/>
          <w:sz w:val="30"/>
          <w:szCs w:val="30"/>
        </w:rPr>
      </w:pPr>
    </w:p>
    <w:p>
      <w:pPr>
        <w:jc w:val="center"/>
        <w:rPr>
          <w:rFonts w:hint="default" w:eastAsia="黑体" w:cs="黑体"/>
          <w:color w:val="auto"/>
          <w:sz w:val="30"/>
          <w:szCs w:val="30"/>
          <w:lang w:eastAsia="zh-Hans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Hans"/>
        </w:rPr>
        <w:t>主要完成人情况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Hans"/>
        </w:rPr>
        <w:t>不超过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Hans"/>
        </w:rPr>
        <w:t>15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Hans"/>
        </w:rPr>
        <w:t>人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Hans"/>
        </w:rPr>
        <w:t>）</w:t>
      </w:r>
    </w:p>
    <w:tbl>
      <w:tblPr>
        <w:tblStyle w:val="7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06"/>
        <w:gridCol w:w="3245"/>
        <w:gridCol w:w="1474"/>
        <w:gridCol w:w="2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第(  )完成人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3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3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年    月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最后学历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职    称</w:t>
            </w:r>
          </w:p>
        </w:tc>
        <w:tc>
          <w:tcPr>
            <w:tcW w:w="32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Times New Roman"/>
                <w:color w:val="auto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现 任 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政 职 务</w:t>
            </w: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现从事工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作及专长</w:t>
            </w:r>
          </w:p>
        </w:tc>
        <w:tc>
          <w:tcPr>
            <w:tcW w:w="761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761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3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3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3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-3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务</w:t>
            </w:r>
          </w:p>
        </w:tc>
        <w:tc>
          <w:tcPr>
            <w:tcW w:w="8218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601"/>
              <w:rPr>
                <w:rFonts w:hint="default" w:ascii="宋体" w:cs="Times New Roman"/>
                <w:color w:val="auto"/>
                <w:sz w:val="30"/>
                <w:szCs w:val="30"/>
              </w:rPr>
            </w:pPr>
          </w:p>
        </w:tc>
      </w:tr>
    </w:tbl>
    <w:p>
      <w:pPr>
        <w:pStyle w:val="2"/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06"/>
        <w:gridCol w:w="3245"/>
        <w:gridCol w:w="1474"/>
        <w:gridCol w:w="2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(  )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完成人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3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30"/>
                <w:szCs w:val="30"/>
              </w:rPr>
            </w:pP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别</w:t>
            </w:r>
          </w:p>
        </w:tc>
        <w:tc>
          <w:tcPr>
            <w:tcW w:w="2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3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月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最后学历</w:t>
            </w:r>
          </w:p>
        </w:tc>
        <w:tc>
          <w:tcPr>
            <w:tcW w:w="2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称</w:t>
            </w:r>
          </w:p>
        </w:tc>
        <w:tc>
          <w:tcPr>
            <w:tcW w:w="3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30"/>
                <w:szCs w:val="30"/>
              </w:rPr>
            </w:pP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现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任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务</w:t>
            </w:r>
          </w:p>
        </w:tc>
        <w:tc>
          <w:tcPr>
            <w:tcW w:w="28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3" w:right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现从事工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作及专长</w:t>
            </w:r>
          </w:p>
        </w:tc>
        <w:tc>
          <w:tcPr>
            <w:tcW w:w="7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3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76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Calibri" w:eastAsia="宋体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3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3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3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3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-3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</w:rPr>
              <w:t>务</w:t>
            </w:r>
          </w:p>
        </w:tc>
        <w:tc>
          <w:tcPr>
            <w:tcW w:w="82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601"/>
              <w:jc w:val="both"/>
              <w:rPr>
                <w:rFonts w:hint="eastAsia" w:ascii="宋体" w:hAnsi="Calibri" w:eastAsia="宋体" w:cs="Times New Roman"/>
                <w:kern w:val="2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eastAsia="黑体" w:cs="黑体"/>
          <w:color w:val="auto"/>
          <w:sz w:val="30"/>
          <w:szCs w:val="30"/>
          <w:lang w:val="en-US" w:eastAsia="zh-Hans"/>
        </w:rPr>
      </w:pPr>
    </w:p>
    <w:p>
      <w:pPr>
        <w:jc w:val="center"/>
        <w:rPr>
          <w:rFonts w:hint="eastAsia" w:eastAsia="黑体" w:cs="黑体"/>
          <w:color w:val="auto"/>
          <w:sz w:val="30"/>
          <w:szCs w:val="30"/>
          <w:lang w:val="en-US" w:eastAsia="zh-Hans"/>
        </w:rPr>
      </w:pPr>
    </w:p>
    <w:p>
      <w:pPr>
        <w:jc w:val="center"/>
        <w:rPr>
          <w:rFonts w:hint="eastAsia" w:eastAsia="黑体" w:cs="黑体"/>
          <w:color w:val="auto"/>
          <w:sz w:val="30"/>
          <w:szCs w:val="30"/>
          <w:lang w:val="en-US" w:eastAsia="zh-Hans"/>
        </w:rPr>
      </w:pPr>
    </w:p>
    <w:p>
      <w:pPr>
        <w:jc w:val="center"/>
        <w:rPr>
          <w:rFonts w:hint="eastAsia" w:eastAsia="黑体" w:cs="黑体"/>
          <w:color w:val="auto"/>
          <w:sz w:val="30"/>
          <w:szCs w:val="30"/>
          <w:lang w:val="en-US" w:eastAsia="zh-Hans"/>
        </w:rPr>
      </w:pPr>
    </w:p>
    <w:p>
      <w:pPr>
        <w:jc w:val="center"/>
        <w:rPr>
          <w:rFonts w:hint="eastAsia" w:eastAsia="黑体" w:cs="黑体"/>
          <w:color w:val="auto"/>
          <w:sz w:val="30"/>
          <w:szCs w:val="30"/>
          <w:lang w:val="en-US" w:eastAsia="zh-Hans"/>
        </w:rPr>
      </w:pPr>
    </w:p>
    <w:p>
      <w:pPr>
        <w:jc w:val="center"/>
        <w:rPr>
          <w:rFonts w:hint="eastAsia" w:eastAsia="黑体" w:cs="黑体"/>
          <w:color w:val="auto"/>
          <w:sz w:val="30"/>
          <w:szCs w:val="30"/>
          <w:lang w:val="en-US" w:eastAsia="zh-Hans"/>
        </w:rPr>
      </w:pPr>
    </w:p>
    <w:p>
      <w:pPr>
        <w:jc w:val="center"/>
        <w:rPr>
          <w:rFonts w:hint="eastAsia" w:eastAsia="黑体" w:cs="黑体"/>
          <w:color w:val="auto"/>
          <w:sz w:val="30"/>
          <w:szCs w:val="30"/>
          <w:lang w:val="en-US" w:eastAsia="zh-Hans"/>
        </w:rPr>
      </w:pPr>
    </w:p>
    <w:p>
      <w:pPr>
        <w:jc w:val="center"/>
        <w:rPr>
          <w:rFonts w:hint="eastAsia" w:eastAsia="黑体" w:cs="黑体"/>
          <w:color w:val="auto"/>
          <w:sz w:val="30"/>
          <w:szCs w:val="30"/>
          <w:lang w:val="en-US" w:eastAsia="zh-Hans"/>
        </w:rPr>
      </w:pPr>
    </w:p>
    <w:p>
      <w:pPr>
        <w:jc w:val="center"/>
        <w:rPr>
          <w:rFonts w:eastAsia="黑体" w:cs="Times New Roman"/>
          <w:color w:val="auto"/>
          <w:sz w:val="30"/>
          <w:szCs w:val="30"/>
        </w:rPr>
      </w:pPr>
      <w:r>
        <w:rPr>
          <w:rFonts w:hint="eastAsia" w:eastAsia="黑体" w:cs="黑体"/>
          <w:color w:val="auto"/>
          <w:sz w:val="30"/>
          <w:szCs w:val="30"/>
          <w:lang w:val="en-US" w:eastAsia="zh-Hans"/>
        </w:rPr>
        <w:t>三</w:t>
      </w:r>
      <w:r>
        <w:rPr>
          <w:rFonts w:hint="eastAsia" w:eastAsia="黑体" w:cs="黑体"/>
          <w:color w:val="auto"/>
          <w:sz w:val="30"/>
          <w:szCs w:val="30"/>
        </w:rPr>
        <w:t>、</w:t>
      </w:r>
      <w:r>
        <w:rPr>
          <w:rFonts w:hint="eastAsia" w:eastAsia="黑体" w:cs="黑体"/>
          <w:color w:val="auto"/>
          <w:sz w:val="30"/>
          <w:szCs w:val="30"/>
          <w:lang w:val="en-US" w:eastAsia="zh-CN"/>
        </w:rPr>
        <w:t>单位推荐</w:t>
      </w:r>
      <w:r>
        <w:rPr>
          <w:rFonts w:hint="eastAsia" w:eastAsia="黑体" w:cs="黑体"/>
          <w:color w:val="auto"/>
          <w:sz w:val="30"/>
          <w:szCs w:val="30"/>
        </w:rPr>
        <w:t>意见</w:t>
      </w:r>
    </w:p>
    <w:tbl>
      <w:tblPr>
        <w:tblStyle w:val="7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72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521" w:hRule="atLeast"/>
          <w:jc w:val="center"/>
        </w:trPr>
        <w:tc>
          <w:tcPr>
            <w:tcW w:w="18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  <w:lang w:eastAsia="zh-CN"/>
              </w:rPr>
              <w:t>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  <w:lang w:eastAsia="zh-CN"/>
              </w:rPr>
              <w:t>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见</w:t>
            </w:r>
          </w:p>
        </w:tc>
        <w:tc>
          <w:tcPr>
            <w:tcW w:w="72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（本栏由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填写，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应首先确保该成果的真实性和权属无争议，其次确保其符合申报资格且不属于重复申报，最后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根据成果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培育项目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创新性特点、水平和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应用情况写明推荐理由和结论性意见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0" w:firstLineChars="1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推荐</w:t>
            </w: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公章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0" w:firstLineChars="14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eastAsia="仿宋_GB2312" w:cs="仿宋_GB2312"/>
                <w:color w:val="auto"/>
                <w:sz w:val="30"/>
                <w:szCs w:val="30"/>
              </w:rPr>
              <w:t>日</w:t>
            </w:r>
          </w:p>
        </w:tc>
      </w:tr>
    </w:tbl>
    <w:p>
      <w:pPr>
        <w:spacing w:line="14" w:lineRule="exact"/>
        <w:jc w:val="center"/>
        <w:rPr>
          <w:rFonts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8CD9046-EF40-4660-A012-56E38DAC00CD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9F9D099-5F8C-4AEC-B334-7397B62E3D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FBB358-B620-4BE2-B4C9-258670F805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429655-83A1-49C4-94E7-2C57778C91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D49546B-FCC1-4F1F-ADD9-9FE643F0A8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09066C4-8B55-4395-8EAA-7EDF8392FB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CF6815"/>
    <w:multiLevelType w:val="singleLevel"/>
    <w:tmpl w:val="F5CF6815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abstractNum w:abstractNumId="1">
    <w:nsid w:val="5453A4FD"/>
    <w:multiLevelType w:val="singleLevel"/>
    <w:tmpl w:val="5453A4F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ZDA1NGU4MTFhZGY2M2Y5ZTk0ZWZiMmFiNDU0NjEifQ=="/>
  </w:docVars>
  <w:rsids>
    <w:rsidRoot w:val="00172A27"/>
    <w:rsid w:val="000037ED"/>
    <w:rsid w:val="000441BE"/>
    <w:rsid w:val="00045C31"/>
    <w:rsid w:val="000854E2"/>
    <w:rsid w:val="000E6745"/>
    <w:rsid w:val="000F034D"/>
    <w:rsid w:val="00133609"/>
    <w:rsid w:val="001524DF"/>
    <w:rsid w:val="001713FB"/>
    <w:rsid w:val="00172185"/>
    <w:rsid w:val="00216233"/>
    <w:rsid w:val="002D2C48"/>
    <w:rsid w:val="002F1147"/>
    <w:rsid w:val="003005F1"/>
    <w:rsid w:val="00301C05"/>
    <w:rsid w:val="00314EEB"/>
    <w:rsid w:val="003266B0"/>
    <w:rsid w:val="00360C1D"/>
    <w:rsid w:val="0039262F"/>
    <w:rsid w:val="003C0589"/>
    <w:rsid w:val="003D37A1"/>
    <w:rsid w:val="003F4F1E"/>
    <w:rsid w:val="00493870"/>
    <w:rsid w:val="004D6E7C"/>
    <w:rsid w:val="004F487C"/>
    <w:rsid w:val="004F5F2D"/>
    <w:rsid w:val="00531A6D"/>
    <w:rsid w:val="00547BB6"/>
    <w:rsid w:val="005B5930"/>
    <w:rsid w:val="005F1A00"/>
    <w:rsid w:val="005F7C7B"/>
    <w:rsid w:val="0062588B"/>
    <w:rsid w:val="0064144D"/>
    <w:rsid w:val="006651C2"/>
    <w:rsid w:val="0069247A"/>
    <w:rsid w:val="0069619D"/>
    <w:rsid w:val="006B2034"/>
    <w:rsid w:val="006D6BCF"/>
    <w:rsid w:val="0074197F"/>
    <w:rsid w:val="00756E24"/>
    <w:rsid w:val="0076467C"/>
    <w:rsid w:val="00773664"/>
    <w:rsid w:val="007C0832"/>
    <w:rsid w:val="007C3481"/>
    <w:rsid w:val="007D3DFC"/>
    <w:rsid w:val="007F7CD2"/>
    <w:rsid w:val="008620E2"/>
    <w:rsid w:val="008D3C9B"/>
    <w:rsid w:val="008F2B0A"/>
    <w:rsid w:val="009077CF"/>
    <w:rsid w:val="009108AC"/>
    <w:rsid w:val="00926F34"/>
    <w:rsid w:val="00932D1D"/>
    <w:rsid w:val="00985B38"/>
    <w:rsid w:val="009D7853"/>
    <w:rsid w:val="00A02281"/>
    <w:rsid w:val="00A32C30"/>
    <w:rsid w:val="00A64649"/>
    <w:rsid w:val="00A83FD7"/>
    <w:rsid w:val="00AA7C57"/>
    <w:rsid w:val="00AB4BC6"/>
    <w:rsid w:val="00AE4124"/>
    <w:rsid w:val="00AF0CC2"/>
    <w:rsid w:val="00B106D1"/>
    <w:rsid w:val="00B1649D"/>
    <w:rsid w:val="00B33A4A"/>
    <w:rsid w:val="00B41F4C"/>
    <w:rsid w:val="00B75E9F"/>
    <w:rsid w:val="00B82D62"/>
    <w:rsid w:val="00B95B16"/>
    <w:rsid w:val="00B96F59"/>
    <w:rsid w:val="00BB3B3A"/>
    <w:rsid w:val="00BD2AE1"/>
    <w:rsid w:val="00BF4E9D"/>
    <w:rsid w:val="00BF5790"/>
    <w:rsid w:val="00BF5926"/>
    <w:rsid w:val="00C15C0B"/>
    <w:rsid w:val="00C25BC6"/>
    <w:rsid w:val="00C3303C"/>
    <w:rsid w:val="00C55278"/>
    <w:rsid w:val="00CA1791"/>
    <w:rsid w:val="00CB44B9"/>
    <w:rsid w:val="00CD2BCD"/>
    <w:rsid w:val="00CE6BA4"/>
    <w:rsid w:val="00D01336"/>
    <w:rsid w:val="00D73853"/>
    <w:rsid w:val="00D86F25"/>
    <w:rsid w:val="00DA16FB"/>
    <w:rsid w:val="00DC5CA6"/>
    <w:rsid w:val="00DD057D"/>
    <w:rsid w:val="00DE4FF1"/>
    <w:rsid w:val="00DF6756"/>
    <w:rsid w:val="00E56254"/>
    <w:rsid w:val="00E60766"/>
    <w:rsid w:val="00E65245"/>
    <w:rsid w:val="00E83B80"/>
    <w:rsid w:val="00EF5410"/>
    <w:rsid w:val="00F04745"/>
    <w:rsid w:val="00F53444"/>
    <w:rsid w:val="00F539C2"/>
    <w:rsid w:val="00F60272"/>
    <w:rsid w:val="00F7658C"/>
    <w:rsid w:val="00F87711"/>
    <w:rsid w:val="00F94D17"/>
    <w:rsid w:val="00FE3440"/>
    <w:rsid w:val="00FF66EE"/>
    <w:rsid w:val="034377C8"/>
    <w:rsid w:val="10247363"/>
    <w:rsid w:val="153D3A27"/>
    <w:rsid w:val="179B49B5"/>
    <w:rsid w:val="17E341DD"/>
    <w:rsid w:val="1EFD35FB"/>
    <w:rsid w:val="23C936C2"/>
    <w:rsid w:val="29046345"/>
    <w:rsid w:val="2EFE7A85"/>
    <w:rsid w:val="2F7D4A1E"/>
    <w:rsid w:val="31A71A55"/>
    <w:rsid w:val="32E04A5D"/>
    <w:rsid w:val="353510CF"/>
    <w:rsid w:val="3A96260F"/>
    <w:rsid w:val="3B8F62FA"/>
    <w:rsid w:val="3CE8376C"/>
    <w:rsid w:val="44E50585"/>
    <w:rsid w:val="4A211AF6"/>
    <w:rsid w:val="4BFBB0D0"/>
    <w:rsid w:val="5AF17AA9"/>
    <w:rsid w:val="5CB36BF9"/>
    <w:rsid w:val="5D3A6A18"/>
    <w:rsid w:val="63CE827F"/>
    <w:rsid w:val="65913297"/>
    <w:rsid w:val="6A28015B"/>
    <w:rsid w:val="6A750048"/>
    <w:rsid w:val="6B264A3A"/>
    <w:rsid w:val="6FFD4206"/>
    <w:rsid w:val="705D08A7"/>
    <w:rsid w:val="76414913"/>
    <w:rsid w:val="78FE602D"/>
    <w:rsid w:val="BF93ADDD"/>
    <w:rsid w:val="DD3B8F09"/>
    <w:rsid w:val="F00653F8"/>
    <w:rsid w:val="F7977AB6"/>
    <w:rsid w:val="FC9F3EB0"/>
    <w:rsid w:val="FFEBE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qFormat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1453</Words>
  <Characters>1526</Characters>
  <Lines>1</Lines>
  <Paragraphs>1</Paragraphs>
  <TotalTime>3</TotalTime>
  <ScaleCrop>false</ScaleCrop>
  <LinksUpToDate>false</LinksUpToDate>
  <CharactersWithSpaces>1814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2018-04-19T07:11:00Z</dcterms:created>
  <dc:creator>微软用户</dc:creator>
  <cp:lastModifiedBy>nah</cp:lastModifiedBy>
  <cp:lastPrinted>2018-04-21T00:43:00Z</cp:lastPrinted>
  <dcterms:modified xsi:type="dcterms:W3CDTF">2023-05-15T06:44:15Z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59E0A2530C60D8E91B0D6164B2A5E2DF</vt:lpwstr>
  </property>
</Properties>
</file>