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Style w:val="5"/>
          <w:rFonts w:hint="eastAsia" w:eastAsia="宋体"/>
          <w:lang w:eastAsia="zh-CN" w:bidi="ar"/>
        </w:rPr>
      </w:pPr>
      <w:r>
        <w:rPr>
          <w:rStyle w:val="5"/>
          <w:lang w:bidi="ar"/>
        </w:rPr>
        <w:t>附件</w:t>
      </w:r>
      <w:r>
        <w:rPr>
          <w:rStyle w:val="5"/>
          <w:rFonts w:hint="eastAsia" w:eastAsia="宋体"/>
          <w:lang w:val="en-US" w:eastAsia="zh-CN" w:bidi="ar"/>
        </w:rPr>
        <w:t xml:space="preserve">1 </w:t>
      </w:r>
      <w:bookmarkStart w:id="0" w:name="_GoBack"/>
      <w:bookmarkEnd w:id="0"/>
    </w:p>
    <w:tbl>
      <w:tblPr>
        <w:tblStyle w:val="3"/>
        <w:tblW w:w="5000" w:type="pct"/>
        <w:tblInd w:w="0" w:type="dxa"/>
        <w:tblLayout w:type="fixed"/>
        <w:tblCellMar>
          <w:top w:w="0" w:type="dxa"/>
          <w:left w:w="0" w:type="dxa"/>
          <w:bottom w:w="0" w:type="dxa"/>
          <w:right w:w="0" w:type="dxa"/>
        </w:tblCellMar>
      </w:tblPr>
      <w:tblGrid>
        <w:gridCol w:w="466"/>
        <w:gridCol w:w="1995"/>
        <w:gridCol w:w="3945"/>
        <w:gridCol w:w="2013"/>
        <w:gridCol w:w="1544"/>
        <w:gridCol w:w="1029"/>
        <w:gridCol w:w="2156"/>
        <w:gridCol w:w="1146"/>
      </w:tblGrid>
      <w:tr>
        <w:tblPrEx>
          <w:tblCellMar>
            <w:top w:w="0" w:type="dxa"/>
            <w:left w:w="0" w:type="dxa"/>
            <w:bottom w:w="0" w:type="dxa"/>
            <w:right w:w="0" w:type="dxa"/>
          </w:tblCellMar>
        </w:tblPrEx>
        <w:trPr>
          <w:trHeight w:val="916" w:hRule="atLeast"/>
        </w:trPr>
        <w:tc>
          <w:tcPr>
            <w:tcW w:w="4599" w:type="pct"/>
            <w:gridSpan w:val="7"/>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Style w:val="5"/>
                <w:b/>
                <w:bCs/>
                <w:color w:val="auto"/>
                <w:lang w:bidi="ar"/>
              </w:rPr>
              <w:t xml:space="preserve"> </w:t>
            </w:r>
            <w:r>
              <w:rPr>
                <w:rFonts w:hint="eastAsia" w:ascii="仿宋" w:hAnsi="仿宋" w:eastAsia="仿宋" w:cs="仿宋"/>
                <w:b/>
                <w:bCs/>
                <w:color w:val="auto"/>
                <w:sz w:val="32"/>
                <w:szCs w:val="32"/>
              </w:rPr>
              <w:t xml:space="preserve">省级项目2019年度中期检查情况 </w:t>
            </w:r>
          </w:p>
        </w:tc>
        <w:tc>
          <w:tcPr>
            <w:tcW w:w="401" w:type="pc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Style w:val="5"/>
                <w:rFonts w:hint="default"/>
                <w:color w:val="auto"/>
                <w:lang w:bidi="ar"/>
              </w:rPr>
            </w:pPr>
          </w:p>
        </w:tc>
      </w:tr>
      <w:tr>
        <w:tblPrEx>
          <w:tblCellMar>
            <w:top w:w="0" w:type="dxa"/>
            <w:left w:w="0" w:type="dxa"/>
            <w:bottom w:w="0" w:type="dxa"/>
            <w:right w:w="0" w:type="dxa"/>
          </w:tblCellMar>
        </w:tblPrEx>
        <w:trPr>
          <w:trHeight w:val="9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color w:val="auto"/>
                <w:sz w:val="22"/>
                <w:szCs w:val="22"/>
              </w:rPr>
            </w:pPr>
            <w:r>
              <w:rPr>
                <w:rFonts w:hint="eastAsia" w:ascii="宋体" w:hAnsi="宋体" w:eastAsia="宋体" w:cs="宋体"/>
                <w:b/>
                <w:bCs/>
                <w:color w:val="auto"/>
                <w:kern w:val="0"/>
                <w:sz w:val="22"/>
                <w:szCs w:val="22"/>
                <w:lang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类别</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项目名称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建设时段</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负责人</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建设经费（万元）</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color w:val="auto"/>
                <w:sz w:val="20"/>
                <w:szCs w:val="20"/>
              </w:rPr>
            </w:pPr>
            <w:r>
              <w:rPr>
                <w:rFonts w:hint="eastAsia" w:ascii="宋体" w:hAnsi="宋体" w:eastAsia="宋体" w:cs="宋体"/>
                <w:b/>
                <w:bCs/>
                <w:color w:val="auto"/>
                <w:kern w:val="0"/>
                <w:sz w:val="20"/>
                <w:szCs w:val="20"/>
                <w:lang w:bidi="ar"/>
              </w:rPr>
              <w:t>项目负责人所在院系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color w:val="auto"/>
                <w:kern w:val="0"/>
                <w:sz w:val="20"/>
                <w:szCs w:val="20"/>
                <w:lang w:bidi="ar"/>
              </w:rPr>
            </w:pPr>
            <w:r>
              <w:rPr>
                <w:rFonts w:hint="eastAsia" w:ascii="宋体" w:hAnsi="宋体" w:eastAsia="宋体" w:cs="宋体"/>
                <w:b/>
                <w:bCs/>
                <w:color w:val="auto"/>
                <w:kern w:val="0"/>
                <w:sz w:val="20"/>
                <w:szCs w:val="20"/>
                <w:lang w:bidi="ar"/>
              </w:rPr>
              <w:t>检查结果</w:t>
            </w:r>
          </w:p>
        </w:tc>
      </w:tr>
      <w:tr>
        <w:tblPrEx>
          <w:tblCellMar>
            <w:top w:w="0" w:type="dxa"/>
            <w:left w:w="0" w:type="dxa"/>
            <w:bottom w:w="0" w:type="dxa"/>
            <w:right w:w="0" w:type="dxa"/>
          </w:tblCellMar>
        </w:tblPrEx>
        <w:trPr>
          <w:trHeight w:val="997"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2018省质量工程-大学生实践教学基地</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中山大学南方学院-广州粤嵌通信科技股份有限公司信息技术实践教学基地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2018.12-2021.12</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苑俊英</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8.6</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电气与计算机工程学院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70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2018省质量工程-特色专业</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 财务管理</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2018.12-2021.12</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 张俊生、董成杰</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8.6</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 会计学院 </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721"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2018省质量工程-在线开放课程</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 高等数学   </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2018.12-2021.12</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孙明岩</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8.6</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商学院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暂缓通过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2018省质量工程-在线开放课程</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 中国古代文学史 </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2018.12-2021.12</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 xml:space="preserve"> 孙立、林玉洁</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8.6</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文学与传媒学院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暂缓通过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5</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基于创新思维训练和创新能力培养的广告专业教学方式方法改革研究与实践</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2017-2020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杨正昱</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文学与传媒学院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6</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基于公共关系职业地图的应用型人才培养研究</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2017-2020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史娜</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公共管理学系</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7</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基于创新思维训练的高等数学教学方法改革研究</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2017-2020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孙明岩</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商学院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暂缓通过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8</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基于创新思维能力发展构建学科教学与实践模式—以大学外语类、管理类、艺术类学科为例</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2017-2020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梁凌</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外国语学院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9</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“一带一路”战略下，中国文化融入大学英语教学的改革与实践——以中山大学南方学院为例</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2017-2020</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王华军</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大学英语教学中心</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10</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护理药理学教学中形成性评价体系的构建</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2018-2021</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陈秋玲</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护理与健康学院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暂缓通过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11</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Style w:val="7"/>
                <w:rFonts w:hint="default"/>
                <w:color w:val="auto"/>
                <w:lang w:bidi="ar"/>
              </w:rPr>
              <w:t>基于</w:t>
            </w:r>
            <w:r>
              <w:rPr>
                <w:rStyle w:val="8"/>
                <w:rFonts w:hint="default"/>
                <w:color w:val="auto"/>
                <w:lang w:bidi="ar"/>
              </w:rPr>
              <w:t>“4P”创新能力培养的教学方法在艺术设计类课程中的改革研究</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2018-2021</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陈艳梅</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艺术设计与创意产业系</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暂缓通过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12</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独立学院体育课内外一体化制度改革和创新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2018-2021</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何江海</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体育教学中心</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13</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SPOC混合教学模式的过程设计与管理</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2018-2021</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刘明玉</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综合素养学部</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暂缓通过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14</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Style w:val="7"/>
                <w:rFonts w:hint="default"/>
                <w:color w:val="auto"/>
                <w:lang w:bidi="ar"/>
              </w:rPr>
              <w:t>基于胜任力导向的</w:t>
            </w:r>
            <w:r>
              <w:rPr>
                <w:rStyle w:val="8"/>
                <w:rFonts w:hint="default"/>
                <w:color w:val="auto"/>
                <w:lang w:bidi="ar"/>
              </w:rPr>
              <w:t>Seminar-CBT教学法在社区护理学课程中的应用研究</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2018-2021</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黄敏</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护理与健康学院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943"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15</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独立学院会计学科应用型转型的研究与实践</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2018-2021</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胡光华</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会计学院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r>
        <w:tblPrEx>
          <w:tblCellMar>
            <w:top w:w="0" w:type="dxa"/>
            <w:left w:w="0" w:type="dxa"/>
            <w:bottom w:w="0" w:type="dxa"/>
            <w:right w:w="0" w:type="dxa"/>
          </w:tblCellMar>
        </w:tblPrEx>
        <w:trPr>
          <w:trHeight w:val="952"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szCs w:val="22"/>
              </w:rPr>
            </w:pPr>
            <w:r>
              <w:rPr>
                <w:rFonts w:hint="eastAsia" w:ascii="宋体" w:hAnsi="宋体" w:eastAsia="宋体" w:cs="宋体"/>
                <w:color w:val="auto"/>
                <w:kern w:val="0"/>
                <w:sz w:val="22"/>
                <w:szCs w:val="22"/>
                <w:lang w:bidi="ar"/>
              </w:rPr>
              <w:t>16</w:t>
            </w:r>
          </w:p>
        </w:tc>
        <w:tc>
          <w:tcPr>
            <w:tcW w:w="6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2018广东省教育教学改革项目</w:t>
            </w:r>
          </w:p>
        </w:tc>
        <w:tc>
          <w:tcPr>
            <w:tcW w:w="13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基于“四堂联动，三项融通，校企共赢”的电子商务专业人才培养模式的改革与实践</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2018-2021</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钟肖英</w:t>
            </w:r>
          </w:p>
        </w:tc>
        <w:tc>
          <w:tcPr>
            <w:tcW w:w="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2.5</w:t>
            </w:r>
          </w:p>
        </w:tc>
        <w:tc>
          <w:tcPr>
            <w:tcW w:w="7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商学院</w:t>
            </w:r>
          </w:p>
        </w:tc>
        <w:tc>
          <w:tcPr>
            <w:tcW w:w="4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通过</w:t>
            </w:r>
          </w:p>
        </w:tc>
      </w:tr>
    </w:tbl>
    <w:p>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rPr>
        <w:instrText xml:space="preserve">ADDIN CNKISM.UserStyle</w:instrText>
      </w:r>
      <w:r>
        <w:fldChar w:fldCharType="end"/>
      </w:r>
    </w:p>
    <w:sectPr>
      <w:pgSz w:w="16838" w:h="11906" w:orient="landscape"/>
      <w:pgMar w:top="1134" w:right="1440"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AA54BD"/>
    <w:rsid w:val="00D13430"/>
    <w:rsid w:val="08DD0983"/>
    <w:rsid w:val="10C46FDA"/>
    <w:rsid w:val="11DB2B5E"/>
    <w:rsid w:val="1C4159A8"/>
    <w:rsid w:val="208C266E"/>
    <w:rsid w:val="236D1201"/>
    <w:rsid w:val="29A55F08"/>
    <w:rsid w:val="300273F6"/>
    <w:rsid w:val="35B849C3"/>
    <w:rsid w:val="3A09156E"/>
    <w:rsid w:val="43D93FAF"/>
    <w:rsid w:val="53EA742B"/>
    <w:rsid w:val="603447C4"/>
    <w:rsid w:val="60503E05"/>
    <w:rsid w:val="66B03B85"/>
    <w:rsid w:val="6F2174FB"/>
    <w:rsid w:val="7B572638"/>
    <w:rsid w:val="7BBF7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rFonts w:ascii="宋体" w:eastAsia="宋体"/>
      <w:sz w:val="18"/>
      <w:szCs w:val="18"/>
    </w:r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font31"/>
    <w:basedOn w:val="4"/>
    <w:uiPriority w:val="0"/>
    <w:rPr>
      <w:rFonts w:hint="eastAsia" w:ascii="宋体" w:hAnsi="宋体" w:eastAsia="宋体" w:cs="宋体"/>
      <w:b/>
      <w:color w:val="000000"/>
      <w:sz w:val="24"/>
      <w:szCs w:val="24"/>
      <w:u w:val="none"/>
    </w:rPr>
  </w:style>
  <w:style w:type="character" w:customStyle="1" w:styleId="7">
    <w:name w:val="font61"/>
    <w:basedOn w:val="4"/>
    <w:qFormat/>
    <w:uiPriority w:val="0"/>
    <w:rPr>
      <w:rFonts w:hint="eastAsia" w:ascii="宋体" w:hAnsi="宋体" w:eastAsia="宋体" w:cs="宋体"/>
      <w:color w:val="000000"/>
      <w:sz w:val="20"/>
      <w:szCs w:val="20"/>
      <w:u w:val="none"/>
    </w:rPr>
  </w:style>
  <w:style w:type="character" w:customStyle="1" w:styleId="8">
    <w:name w:val="font41"/>
    <w:basedOn w:val="4"/>
    <w:qFormat/>
    <w:uiPriority w:val="0"/>
    <w:rPr>
      <w:rFonts w:hint="eastAsia" w:ascii="宋体" w:hAnsi="宋体" w:eastAsia="宋体" w:cs="宋体"/>
      <w:color w:val="000000"/>
      <w:sz w:val="20"/>
      <w:szCs w:val="20"/>
      <w:u w:val="none"/>
    </w:rPr>
  </w:style>
  <w:style w:type="character" w:customStyle="1" w:styleId="9">
    <w:name w:val="批注框文本 字符"/>
    <w:basedOn w:val="4"/>
    <w:link w:val="2"/>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195</Words>
  <Characters>1113</Characters>
  <Lines>9</Lines>
  <Paragraphs>2</Paragraphs>
  <TotalTime>8</TotalTime>
  <ScaleCrop>false</ScaleCrop>
  <LinksUpToDate>false</LinksUpToDate>
  <CharactersWithSpaces>1306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linmingxiu</dc:creator>
  <cp:lastModifiedBy>林--秀</cp:lastModifiedBy>
  <dcterms:modified xsi:type="dcterms:W3CDTF">2020-01-07T09:13:34Z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