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1318" w14:textId="77777777" w:rsidR="00BA131F" w:rsidRDefault="007A009E">
      <w:pPr>
        <w:jc w:val="center"/>
        <w:rPr>
          <w:rFonts w:ascii="黑体" w:eastAsia="黑体" w:hAnsi="黑体" w:cs="黑体"/>
          <w:sz w:val="36"/>
          <w:szCs w:val="36"/>
        </w:rPr>
      </w:pPr>
      <w:r>
        <w:rPr>
          <w:rFonts w:ascii="黑体" w:eastAsia="黑体" w:hAnsi="黑体" w:cs="黑体" w:hint="eastAsia"/>
          <w:sz w:val="36"/>
          <w:szCs w:val="36"/>
        </w:rPr>
        <w:t>重磅|360万元奖助资金，</w:t>
      </w:r>
    </w:p>
    <w:p w14:paraId="43C45510" w14:textId="77777777" w:rsidR="00BA131F" w:rsidRDefault="007A009E">
      <w:pPr>
        <w:jc w:val="center"/>
        <w:rPr>
          <w:rFonts w:ascii="黑体" w:eastAsia="黑体" w:hAnsi="黑体" w:cs="黑体"/>
          <w:sz w:val="36"/>
          <w:szCs w:val="36"/>
        </w:rPr>
      </w:pPr>
      <w:r>
        <w:rPr>
          <w:rFonts w:ascii="黑体" w:eastAsia="黑体" w:hAnsi="黑体" w:cs="黑体" w:hint="eastAsia"/>
          <w:sz w:val="36"/>
          <w:szCs w:val="36"/>
        </w:rPr>
        <w:t>2021年广东“众创杯”创业创新大赛之大学生启航赛开始报名啦！</w:t>
      </w:r>
    </w:p>
    <w:p w14:paraId="5E001C61" w14:textId="77777777" w:rsidR="00BA131F" w:rsidRDefault="00BA131F">
      <w:pPr>
        <w:rPr>
          <w:rFonts w:ascii="仿宋" w:eastAsia="仿宋" w:hAnsi="仿宋" w:cs="仿宋"/>
          <w:sz w:val="28"/>
          <w:szCs w:val="28"/>
        </w:rPr>
      </w:pPr>
    </w:p>
    <w:p w14:paraId="454D9FB6" w14:textId="0432F352" w:rsidR="00BA131F" w:rsidRDefault="007A009E">
      <w:pPr>
        <w:jc w:val="center"/>
        <w:rPr>
          <w:rFonts w:ascii="仿宋" w:eastAsia="仿宋" w:hAnsi="仿宋" w:cs="仿宋"/>
          <w:sz w:val="28"/>
          <w:szCs w:val="28"/>
        </w:rPr>
      </w:pPr>
      <w:r>
        <w:rPr>
          <w:noProof/>
        </w:rPr>
        <w:drawing>
          <wp:inline distT="0" distB="0" distL="0" distR="0" wp14:anchorId="2ABD9BAB" wp14:editId="18A1D471">
            <wp:extent cx="5274310" cy="26384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638425"/>
                    </a:xfrm>
                    <a:prstGeom prst="rect">
                      <a:avLst/>
                    </a:prstGeom>
                    <a:noFill/>
                    <a:ln>
                      <a:noFill/>
                    </a:ln>
                  </pic:spPr>
                </pic:pic>
              </a:graphicData>
            </a:graphic>
          </wp:inline>
        </w:drawing>
      </w:r>
    </w:p>
    <w:p w14:paraId="47577B4E" w14:textId="77777777" w:rsidR="00BA131F" w:rsidRDefault="007A009E">
      <w:pPr>
        <w:jc w:val="center"/>
        <w:rPr>
          <w:rFonts w:ascii="仿宋" w:eastAsia="仿宋" w:hAnsi="仿宋" w:cs="仿宋"/>
          <w:b/>
          <w:bCs/>
          <w:sz w:val="28"/>
          <w:szCs w:val="28"/>
        </w:rPr>
      </w:pPr>
      <w:r>
        <w:rPr>
          <w:rFonts w:ascii="仿宋" w:eastAsia="仿宋" w:hAnsi="仿宋" w:cs="仿宋" w:hint="eastAsia"/>
          <w:b/>
          <w:bCs/>
          <w:sz w:val="28"/>
          <w:szCs w:val="28"/>
        </w:rPr>
        <w:t>青春启航 赢创湾区</w:t>
      </w:r>
    </w:p>
    <w:p w14:paraId="02223402"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你是仰望星空的在校生？</w:t>
      </w:r>
    </w:p>
    <w:p w14:paraId="7531EDF1"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还是脚踏实地的毕创族？</w:t>
      </w:r>
    </w:p>
    <w:p w14:paraId="17821FC1"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262万大赛奖金，98万落地资助，</w:t>
      </w:r>
    </w:p>
    <w:p w14:paraId="7608FA90"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120个复赛名额，12项扶持政策，</w:t>
      </w:r>
    </w:p>
    <w:p w14:paraId="51816324"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2021年广东“众创杯”创业创新大赛之</w:t>
      </w:r>
    </w:p>
    <w:p w14:paraId="6BC54D98"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大学生启航赛</w:t>
      </w:r>
    </w:p>
    <w:p w14:paraId="0B3EA12E"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邀请怀揣创业梦想的你：</w:t>
      </w:r>
    </w:p>
    <w:p w14:paraId="7CBA16FB"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赢奖金，遇良师，交益友；</w:t>
      </w:r>
    </w:p>
    <w:p w14:paraId="0A10A102"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好风凭借力，助你上青云。</w:t>
      </w:r>
    </w:p>
    <w:p w14:paraId="3AFD8D16"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赶快报名吧！</w:t>
      </w:r>
    </w:p>
    <w:p w14:paraId="2C1A6A26" w14:textId="77777777" w:rsidR="00BA131F" w:rsidRDefault="007A009E">
      <w:pPr>
        <w:numPr>
          <w:ilvl w:val="0"/>
          <w:numId w:val="1"/>
        </w:numPr>
        <w:jc w:val="left"/>
        <w:rPr>
          <w:rFonts w:ascii="仿宋" w:eastAsia="仿宋" w:hAnsi="仿宋" w:cs="仿宋"/>
          <w:b/>
          <w:bCs/>
          <w:sz w:val="28"/>
          <w:szCs w:val="28"/>
        </w:rPr>
      </w:pPr>
      <w:r>
        <w:rPr>
          <w:rFonts w:ascii="仿宋" w:eastAsia="仿宋" w:hAnsi="仿宋" w:cs="仿宋" w:hint="eastAsia"/>
          <w:b/>
          <w:bCs/>
          <w:sz w:val="28"/>
          <w:szCs w:val="28"/>
        </w:rPr>
        <w:lastRenderedPageBreak/>
        <w:t>大赛概况</w:t>
      </w:r>
    </w:p>
    <w:p w14:paraId="0C66EF87"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t>赛事主题：</w:t>
      </w:r>
    </w:p>
    <w:p w14:paraId="63FFB89A" w14:textId="77777777" w:rsidR="00BA131F" w:rsidRDefault="007A009E">
      <w:pPr>
        <w:rPr>
          <w:rFonts w:ascii="仿宋" w:eastAsia="仿宋" w:hAnsi="仿宋" w:cs="仿宋"/>
          <w:sz w:val="28"/>
          <w:szCs w:val="28"/>
        </w:rPr>
      </w:pPr>
      <w:r>
        <w:rPr>
          <w:rFonts w:ascii="仿宋" w:eastAsia="仿宋" w:hAnsi="仿宋" w:cs="仿宋" w:hint="eastAsia"/>
          <w:sz w:val="28"/>
          <w:szCs w:val="28"/>
        </w:rPr>
        <w:t>圆众创梦想 谱南粤新篇</w:t>
      </w:r>
    </w:p>
    <w:p w14:paraId="6459CC60"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t>赛事口号：</w:t>
      </w:r>
    </w:p>
    <w:p w14:paraId="6402764F" w14:textId="77777777" w:rsidR="00BA131F" w:rsidRDefault="007A009E">
      <w:pPr>
        <w:rPr>
          <w:rFonts w:ascii="仿宋" w:eastAsia="仿宋" w:hAnsi="仿宋" w:cs="仿宋"/>
          <w:sz w:val="28"/>
          <w:szCs w:val="28"/>
        </w:rPr>
      </w:pPr>
      <w:r>
        <w:rPr>
          <w:rFonts w:ascii="仿宋" w:eastAsia="仿宋" w:hAnsi="仿宋" w:cs="仿宋" w:hint="eastAsia"/>
          <w:sz w:val="28"/>
          <w:szCs w:val="28"/>
        </w:rPr>
        <w:t>青春启航，赢创湾区</w:t>
      </w:r>
    </w:p>
    <w:p w14:paraId="4D81A311"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t>赛事时间：</w:t>
      </w:r>
    </w:p>
    <w:p w14:paraId="0159B260" w14:textId="77777777" w:rsidR="00BA131F" w:rsidRDefault="007A009E">
      <w:pPr>
        <w:pStyle w:val="a0"/>
        <w:ind w:firstLineChars="0" w:firstLine="0"/>
        <w:rPr>
          <w:rFonts w:ascii="仿宋" w:eastAsia="仿宋" w:hAnsi="仿宋" w:cs="仿宋"/>
          <w:sz w:val="28"/>
          <w:szCs w:val="28"/>
        </w:rPr>
      </w:pPr>
      <w:r>
        <w:rPr>
          <w:rFonts w:ascii="仿宋" w:eastAsia="仿宋" w:hAnsi="仿宋" w:cs="仿宋" w:hint="eastAsia"/>
          <w:sz w:val="28"/>
          <w:szCs w:val="28"/>
        </w:rPr>
        <w:t>2021年6月-11月</w:t>
      </w:r>
    </w:p>
    <w:p w14:paraId="691CAF44"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t>主办单位：</w:t>
      </w:r>
    </w:p>
    <w:p w14:paraId="0C7CABDC" w14:textId="77777777" w:rsidR="00BA131F" w:rsidRDefault="007A009E">
      <w:pPr>
        <w:rPr>
          <w:rFonts w:ascii="仿宋" w:eastAsia="仿宋" w:hAnsi="仿宋" w:cs="仿宋"/>
          <w:sz w:val="28"/>
          <w:szCs w:val="28"/>
        </w:rPr>
      </w:pPr>
      <w:r>
        <w:rPr>
          <w:rFonts w:ascii="仿宋" w:eastAsia="仿宋" w:hAnsi="仿宋" w:cs="仿宋" w:hint="eastAsia"/>
          <w:sz w:val="28"/>
          <w:szCs w:val="28"/>
        </w:rPr>
        <w:t>广东省人力资源和社会保障厅、广东省教育厅、广东省科学技术厅、广东省人民政府港澳事务办公室、广东省人民政府台湾事务办公室、共青团广东省委员会</w:t>
      </w:r>
    </w:p>
    <w:p w14:paraId="25D9C1EF"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t>承办单位：</w:t>
      </w:r>
    </w:p>
    <w:p w14:paraId="2DF1AB57" w14:textId="77777777" w:rsidR="00BA131F" w:rsidRDefault="007A009E">
      <w:pPr>
        <w:rPr>
          <w:rFonts w:ascii="仿宋" w:eastAsia="仿宋" w:hAnsi="仿宋" w:cs="仿宋"/>
          <w:sz w:val="28"/>
          <w:szCs w:val="28"/>
        </w:rPr>
      </w:pPr>
      <w:r>
        <w:rPr>
          <w:rFonts w:ascii="仿宋" w:eastAsia="仿宋" w:hAnsi="仿宋" w:cs="仿宋" w:hint="eastAsia"/>
          <w:sz w:val="28"/>
          <w:szCs w:val="28"/>
        </w:rPr>
        <w:t>中山大学高等继续教育中心（设大学生启航赛执委会，负责赛事组织工作）</w:t>
      </w:r>
      <w:r>
        <w:rPr>
          <w:rFonts w:ascii="仿宋" w:eastAsia="仿宋" w:hAnsi="仿宋" w:cs="仿宋" w:hint="eastAsia"/>
          <w:sz w:val="28"/>
          <w:szCs w:val="28"/>
        </w:rPr>
        <w:br w:type="page"/>
      </w:r>
    </w:p>
    <w:p w14:paraId="2B470751" w14:textId="77777777" w:rsidR="00BA131F" w:rsidRDefault="007A009E">
      <w:pPr>
        <w:rPr>
          <w:rFonts w:ascii="仿宋" w:eastAsia="仿宋" w:hAnsi="仿宋" w:cs="仿宋"/>
          <w:sz w:val="28"/>
          <w:szCs w:val="28"/>
        </w:rPr>
      </w:pPr>
      <w:r>
        <w:rPr>
          <w:rFonts w:ascii="仿宋" w:eastAsia="仿宋" w:hAnsi="仿宋" w:cs="仿宋" w:hint="eastAsia"/>
          <w:b/>
          <w:bCs/>
          <w:sz w:val="28"/>
          <w:szCs w:val="28"/>
        </w:rPr>
        <w:lastRenderedPageBreak/>
        <w:t>二、参赛对象</w:t>
      </w:r>
    </w:p>
    <w:p w14:paraId="5EF078AE" w14:textId="77777777" w:rsidR="00BA131F" w:rsidRDefault="007A009E">
      <w:pPr>
        <w:ind w:firstLineChars="200" w:firstLine="560"/>
        <w:jc w:val="left"/>
        <w:rPr>
          <w:rFonts w:ascii="仿宋" w:eastAsia="仿宋" w:hAnsi="仿宋" w:cs="仿宋"/>
          <w:sz w:val="28"/>
          <w:szCs w:val="28"/>
        </w:rPr>
      </w:pPr>
      <w:r>
        <w:rPr>
          <w:rFonts w:ascii="仿宋" w:eastAsia="仿宋" w:hAnsi="仿宋" w:cs="仿宋" w:hint="eastAsia"/>
          <w:sz w:val="28"/>
          <w:szCs w:val="28"/>
        </w:rPr>
        <w:t>大赛设广东赛区、港澳赛区、台湾赛区和海外赛区，分企业组和团队组进行，全日制高等院校在校大学生及毕业5年内（截至2021年6月）的毕业生均可参赛，团队组和企业组分别应符合下列条件。</w:t>
      </w:r>
    </w:p>
    <w:p w14:paraId="4A528546" w14:textId="77777777" w:rsidR="00BA131F" w:rsidRDefault="007A009E">
      <w:pPr>
        <w:jc w:val="left"/>
        <w:rPr>
          <w:rFonts w:ascii="仿宋" w:eastAsia="仿宋" w:hAnsi="仿宋" w:cs="仿宋"/>
          <w:b/>
          <w:bCs/>
          <w:sz w:val="28"/>
          <w:szCs w:val="28"/>
        </w:rPr>
      </w:pPr>
      <w:r>
        <w:rPr>
          <w:rFonts w:ascii="仿宋" w:eastAsia="仿宋" w:hAnsi="仿宋" w:cs="仿宋" w:hint="eastAsia"/>
          <w:b/>
          <w:bCs/>
          <w:sz w:val="28"/>
          <w:szCs w:val="28"/>
        </w:rPr>
        <w:t>团队组：</w:t>
      </w:r>
    </w:p>
    <w:p w14:paraId="5ACFB501"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（1）有创业意向和准备中的创业项目，团队负责人及主要创始人不担任广东省内企业法人代表。</w:t>
      </w:r>
    </w:p>
    <w:p w14:paraId="6D5FDAC0"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（2）参赛者须为团队创始人或核心成员，项目团队核心成员3-8人之间，且均已年满16周岁。</w:t>
      </w:r>
    </w:p>
    <w:p w14:paraId="1157ED77"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（3）参赛项目符合我国法律法规和创新发展导向，具备一定的技术实力和可操作性，且参赛者拥有参赛项目知识产权或合法使用权。</w:t>
      </w:r>
    </w:p>
    <w:p w14:paraId="753DAF7D" w14:textId="77777777" w:rsidR="00BA131F" w:rsidRDefault="007A009E">
      <w:pPr>
        <w:jc w:val="left"/>
        <w:rPr>
          <w:rFonts w:ascii="仿宋" w:eastAsia="仿宋" w:hAnsi="仿宋" w:cs="仿宋"/>
          <w:b/>
          <w:bCs/>
          <w:sz w:val="28"/>
          <w:szCs w:val="28"/>
        </w:rPr>
      </w:pPr>
      <w:r>
        <w:rPr>
          <w:rFonts w:ascii="仿宋" w:eastAsia="仿宋" w:hAnsi="仿宋" w:cs="仿宋" w:hint="eastAsia"/>
          <w:b/>
          <w:bCs/>
          <w:sz w:val="28"/>
          <w:szCs w:val="28"/>
        </w:rPr>
        <w:t>企业组：</w:t>
      </w:r>
    </w:p>
    <w:p w14:paraId="5A8256A1" w14:textId="77777777" w:rsidR="00BA131F" w:rsidRDefault="007A009E">
      <w:pPr>
        <w:rPr>
          <w:rFonts w:ascii="仿宋" w:eastAsia="仿宋" w:hAnsi="仿宋" w:cs="仿宋"/>
          <w:sz w:val="28"/>
          <w:szCs w:val="28"/>
        </w:rPr>
      </w:pPr>
      <w:r>
        <w:rPr>
          <w:rFonts w:ascii="仿宋" w:eastAsia="仿宋" w:hAnsi="仿宋" w:cs="仿宋" w:hint="eastAsia"/>
          <w:sz w:val="28"/>
          <w:szCs w:val="28"/>
        </w:rPr>
        <w:t>（1）2016年1月1日以后在广东省行政区域内登记注册的企业、个体工商户、民办非企业单位、农民专业合作社、家庭农场等；</w:t>
      </w:r>
    </w:p>
    <w:p w14:paraId="55424105" w14:textId="77777777" w:rsidR="00BA131F" w:rsidRDefault="007A009E">
      <w:pPr>
        <w:rPr>
          <w:rFonts w:ascii="仿宋" w:eastAsia="仿宋" w:hAnsi="仿宋" w:cs="仿宋"/>
          <w:sz w:val="28"/>
          <w:szCs w:val="28"/>
        </w:rPr>
      </w:pPr>
      <w:r>
        <w:rPr>
          <w:rFonts w:ascii="仿宋" w:eastAsia="仿宋" w:hAnsi="仿宋" w:cs="仿宋" w:hint="eastAsia"/>
          <w:sz w:val="28"/>
          <w:szCs w:val="28"/>
        </w:rPr>
        <w:t>（2）参赛项目团队负责人须为该组织创始人、法定代表人、主要合伙人或股东成员(1-5人，须出具相关证明）。</w:t>
      </w:r>
    </w:p>
    <w:p w14:paraId="69C5312F" w14:textId="77777777" w:rsidR="00BA131F" w:rsidRDefault="007A009E">
      <w:pPr>
        <w:rPr>
          <w:rFonts w:ascii="仿宋" w:eastAsia="仿宋" w:hAnsi="仿宋" w:cs="仿宋"/>
          <w:sz w:val="28"/>
          <w:szCs w:val="28"/>
        </w:rPr>
      </w:pPr>
      <w:r>
        <w:rPr>
          <w:rFonts w:ascii="仿宋" w:eastAsia="仿宋" w:hAnsi="仿宋" w:cs="仿宋" w:hint="eastAsia"/>
          <w:sz w:val="28"/>
          <w:szCs w:val="28"/>
        </w:rPr>
        <w:t>（3）参赛项目拥有创新性产品、服务、技术或商业模式，具有较好的成长潜力和示范作用，符合国家法律法规和产业政策，经营规范，无知识产权纠纷。</w:t>
      </w:r>
    </w:p>
    <w:p w14:paraId="4CFCC625"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br w:type="page"/>
      </w:r>
    </w:p>
    <w:p w14:paraId="184A4CC4" w14:textId="77777777" w:rsidR="00BA131F" w:rsidRDefault="007A009E">
      <w:pPr>
        <w:rPr>
          <w:rFonts w:ascii="仿宋" w:eastAsia="仿宋" w:hAnsi="仿宋" w:cs="仿宋"/>
          <w:sz w:val="28"/>
          <w:szCs w:val="28"/>
        </w:rPr>
      </w:pPr>
      <w:r>
        <w:rPr>
          <w:rFonts w:ascii="仿宋" w:eastAsia="仿宋" w:hAnsi="仿宋" w:cs="仿宋" w:hint="eastAsia"/>
          <w:b/>
          <w:bCs/>
          <w:sz w:val="28"/>
          <w:szCs w:val="28"/>
        </w:rPr>
        <w:lastRenderedPageBreak/>
        <w:t>三、奖项设置</w:t>
      </w:r>
    </w:p>
    <w:p w14:paraId="756FAE14" w14:textId="41B96F0C" w:rsidR="00BA131F" w:rsidRDefault="007A009E">
      <w:pPr>
        <w:ind w:firstLineChars="200" w:firstLine="560"/>
        <w:jc w:val="left"/>
        <w:rPr>
          <w:rFonts w:ascii="仿宋" w:eastAsia="仿宋" w:hAnsi="仿宋" w:cs="仿宋"/>
          <w:sz w:val="28"/>
          <w:szCs w:val="28"/>
        </w:rPr>
      </w:pPr>
      <w:r>
        <w:rPr>
          <w:rFonts w:ascii="仿宋" w:eastAsia="仿宋" w:hAnsi="仿宋" w:cs="仿宋" w:hint="eastAsia"/>
          <w:sz w:val="28"/>
          <w:szCs w:val="28"/>
        </w:rPr>
        <w:t>本届大赛面向粤、港、澳、台及全球有志来粤创业者海选，晋级复赛名额共120个，晋级决赛并获奖项目28个，总奖助资金360万元。优胜奖颁发荣誉证书。</w:t>
      </w:r>
    </w:p>
    <w:p w14:paraId="58761BEB" w14:textId="77777777" w:rsidR="00BA131F" w:rsidRDefault="007A009E">
      <w:pPr>
        <w:jc w:val="center"/>
        <w:rPr>
          <w:rFonts w:ascii="仿宋" w:eastAsia="仿宋" w:hAnsi="仿宋" w:cs="仿宋"/>
          <w:sz w:val="28"/>
          <w:szCs w:val="28"/>
        </w:rPr>
      </w:pPr>
      <w:r>
        <w:rPr>
          <w:rFonts w:ascii="仿宋" w:eastAsia="仿宋" w:hAnsi="仿宋" w:cs="仿宋" w:hint="eastAsia"/>
          <w:noProof/>
          <w:sz w:val="28"/>
          <w:szCs w:val="28"/>
        </w:rPr>
        <w:drawing>
          <wp:inline distT="0" distB="0" distL="114300" distR="114300" wp14:anchorId="2935BB7B" wp14:editId="0D662C49">
            <wp:extent cx="5238115" cy="3491865"/>
            <wp:effectExtent l="0" t="0" r="6985" b="635"/>
            <wp:docPr id="7" name="图片 7" descr="BO8A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O8A9872"/>
                    <pic:cNvPicPr>
                      <a:picLocks noChangeAspect="1"/>
                    </pic:cNvPicPr>
                  </pic:nvPicPr>
                  <pic:blipFill>
                    <a:blip r:embed="rId7"/>
                    <a:stretch>
                      <a:fillRect/>
                    </a:stretch>
                  </pic:blipFill>
                  <pic:spPr>
                    <a:xfrm>
                      <a:off x="0" y="0"/>
                      <a:ext cx="5238115" cy="3491865"/>
                    </a:xfrm>
                    <a:prstGeom prst="rect">
                      <a:avLst/>
                    </a:prstGeom>
                  </pic:spPr>
                </pic:pic>
              </a:graphicData>
            </a:graphic>
          </wp:inline>
        </w:drawing>
      </w:r>
    </w:p>
    <w:p w14:paraId="4619DA84" w14:textId="77777777" w:rsidR="00BA131F" w:rsidRDefault="007A009E">
      <w:pPr>
        <w:pStyle w:val="a0"/>
        <w:ind w:firstLineChars="0" w:firstLine="0"/>
        <w:jc w:val="center"/>
        <w:rPr>
          <w:rFonts w:ascii="仿宋" w:eastAsia="仿宋" w:hAnsi="仿宋" w:cs="仿宋"/>
          <w:sz w:val="28"/>
          <w:szCs w:val="28"/>
        </w:rPr>
      </w:pPr>
      <w:r>
        <w:rPr>
          <w:rFonts w:ascii="Times New Roman" w:eastAsia="仿宋" w:hAnsi="Times New Roman" w:cs="Times New Roman" w:hint="eastAsia"/>
          <w:sz w:val="21"/>
          <w:szCs w:val="21"/>
        </w:rPr>
        <w:t>图为</w:t>
      </w:r>
      <w:r>
        <w:rPr>
          <w:rFonts w:ascii="Times New Roman" w:eastAsia="仿宋" w:hAnsi="Times New Roman" w:cs="Times New Roman" w:hint="eastAsia"/>
          <w:sz w:val="21"/>
          <w:szCs w:val="21"/>
        </w:rPr>
        <w:t>2020</w:t>
      </w:r>
      <w:r>
        <w:rPr>
          <w:rFonts w:ascii="Times New Roman" w:eastAsia="仿宋" w:hAnsi="Times New Roman" w:cs="Times New Roman" w:hint="eastAsia"/>
          <w:sz w:val="21"/>
          <w:szCs w:val="21"/>
        </w:rPr>
        <w:t>年“众创杯”颁奖仪式合照</w:t>
      </w:r>
    </w:p>
    <w:p w14:paraId="68E0D31E" w14:textId="77777777" w:rsidR="00BA131F" w:rsidRDefault="007A009E">
      <w:pPr>
        <w:spacing w:beforeLines="50" w:before="156"/>
        <w:ind w:firstLineChars="200" w:firstLine="560"/>
      </w:pPr>
      <w:r>
        <w:rPr>
          <w:rFonts w:ascii="仿宋" w:eastAsia="仿宋" w:hAnsi="仿宋" w:cs="仿宋" w:hint="eastAsia"/>
          <w:sz w:val="28"/>
          <w:szCs w:val="28"/>
        </w:rPr>
        <w:t>除奖金资助外，符合条件的大赛获奖项目和优秀项目可相应享受“众创”云培训、“众创”云宣传、创业场地保障、创业融资支持、创业担保贷款、银行专项授信、素质提升资助、政策补贴直补、职称晋升、人才评选推荐、交流对接平台、人力资源服务等“12＋N”配套支持措施。</w:t>
      </w:r>
    </w:p>
    <w:tbl>
      <w:tblPr>
        <w:tblStyle w:val="a5"/>
        <w:tblW w:w="8232" w:type="dxa"/>
        <w:jc w:val="center"/>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058"/>
        <w:gridCol w:w="2058"/>
        <w:gridCol w:w="2058"/>
        <w:gridCol w:w="2058"/>
      </w:tblGrid>
      <w:tr w:rsidR="00BA131F" w14:paraId="45B2FD3F" w14:textId="77777777">
        <w:trPr>
          <w:trHeight w:val="624"/>
          <w:jc w:val="center"/>
        </w:trPr>
        <w:tc>
          <w:tcPr>
            <w:tcW w:w="8232" w:type="dxa"/>
            <w:gridSpan w:val="4"/>
            <w:tcBorders>
              <w:top w:val="nil"/>
              <w:left w:val="nil"/>
              <w:right w:val="nil"/>
            </w:tcBorders>
            <w:shd w:val="clear" w:color="auto" w:fill="4472C4" w:themeFill="accent5"/>
            <w:vAlign w:val="center"/>
          </w:tcPr>
          <w:p w14:paraId="14100596" w14:textId="77777777" w:rsidR="00BA131F" w:rsidRDefault="007A009E">
            <w:pPr>
              <w:jc w:val="center"/>
              <w:rPr>
                <w:rFonts w:ascii="仿宋" w:eastAsia="仿宋" w:hAnsi="仿宋" w:cs="仿宋"/>
                <w:b/>
                <w:bCs/>
                <w:color w:val="FFFFFF" w:themeColor="background1"/>
                <w:sz w:val="28"/>
                <w:szCs w:val="28"/>
              </w:rPr>
            </w:pPr>
            <w:r>
              <w:rPr>
                <w:rFonts w:ascii="仿宋" w:eastAsia="仿宋" w:hAnsi="仿宋" w:cs="仿宋" w:hint="eastAsia"/>
                <w:b/>
                <w:bCs/>
                <w:color w:val="FFFFFF" w:themeColor="background1"/>
                <w:sz w:val="28"/>
                <w:szCs w:val="28"/>
              </w:rPr>
              <w:t>企业组</w:t>
            </w:r>
          </w:p>
        </w:tc>
      </w:tr>
      <w:tr w:rsidR="00BA131F" w14:paraId="773CF187" w14:textId="77777777">
        <w:trPr>
          <w:trHeight w:val="454"/>
          <w:jc w:val="center"/>
        </w:trPr>
        <w:tc>
          <w:tcPr>
            <w:tcW w:w="2058" w:type="dxa"/>
            <w:tcBorders>
              <w:tl2br w:val="nil"/>
              <w:tr2bl w:val="nil"/>
            </w:tcBorders>
            <w:vAlign w:val="center"/>
          </w:tcPr>
          <w:p w14:paraId="7EAA24BD" w14:textId="77777777" w:rsidR="00BA131F" w:rsidRDefault="007A009E">
            <w:pPr>
              <w:jc w:val="center"/>
              <w:rPr>
                <w:rFonts w:ascii="仿宋" w:eastAsia="仿宋" w:hAnsi="仿宋" w:cs="仿宋"/>
                <w:sz w:val="24"/>
              </w:rPr>
            </w:pPr>
            <w:r>
              <w:rPr>
                <w:rFonts w:ascii="仿宋" w:eastAsia="仿宋" w:hAnsi="仿宋" w:cs="仿宋" w:hint="eastAsia"/>
                <w:sz w:val="24"/>
              </w:rPr>
              <w:t>金奖</w:t>
            </w:r>
          </w:p>
        </w:tc>
        <w:tc>
          <w:tcPr>
            <w:tcW w:w="2058" w:type="dxa"/>
            <w:tcBorders>
              <w:tl2br w:val="nil"/>
              <w:tr2bl w:val="nil"/>
            </w:tcBorders>
            <w:vAlign w:val="center"/>
          </w:tcPr>
          <w:p w14:paraId="6050521B" w14:textId="77777777" w:rsidR="00BA131F" w:rsidRDefault="007A009E">
            <w:pPr>
              <w:jc w:val="center"/>
              <w:rPr>
                <w:rFonts w:ascii="仿宋" w:eastAsia="仿宋" w:hAnsi="仿宋" w:cs="仿宋"/>
                <w:sz w:val="24"/>
              </w:rPr>
            </w:pPr>
            <w:r>
              <w:rPr>
                <w:rFonts w:ascii="仿宋" w:eastAsia="仿宋" w:hAnsi="仿宋" w:cs="仿宋" w:hint="eastAsia"/>
                <w:sz w:val="24"/>
              </w:rPr>
              <w:t>银奖</w:t>
            </w:r>
          </w:p>
        </w:tc>
        <w:tc>
          <w:tcPr>
            <w:tcW w:w="2058" w:type="dxa"/>
            <w:tcBorders>
              <w:tl2br w:val="nil"/>
              <w:tr2bl w:val="nil"/>
            </w:tcBorders>
            <w:vAlign w:val="center"/>
          </w:tcPr>
          <w:p w14:paraId="046AC1EF" w14:textId="77777777" w:rsidR="00BA131F" w:rsidRDefault="007A009E">
            <w:pPr>
              <w:jc w:val="center"/>
              <w:rPr>
                <w:rFonts w:ascii="仿宋" w:eastAsia="仿宋" w:hAnsi="仿宋" w:cs="仿宋"/>
                <w:sz w:val="24"/>
              </w:rPr>
            </w:pPr>
            <w:r>
              <w:rPr>
                <w:rFonts w:ascii="仿宋" w:eastAsia="仿宋" w:hAnsi="仿宋" w:cs="仿宋" w:hint="eastAsia"/>
                <w:sz w:val="24"/>
              </w:rPr>
              <w:t>铜奖</w:t>
            </w:r>
          </w:p>
        </w:tc>
        <w:tc>
          <w:tcPr>
            <w:tcW w:w="2058" w:type="dxa"/>
            <w:tcBorders>
              <w:tl2br w:val="nil"/>
              <w:tr2bl w:val="nil"/>
            </w:tcBorders>
            <w:vAlign w:val="center"/>
          </w:tcPr>
          <w:p w14:paraId="0E9EA56D" w14:textId="77777777" w:rsidR="00BA131F" w:rsidRDefault="007A009E">
            <w:pPr>
              <w:jc w:val="center"/>
              <w:rPr>
                <w:rFonts w:ascii="仿宋" w:eastAsia="仿宋" w:hAnsi="仿宋" w:cs="仿宋"/>
                <w:sz w:val="24"/>
              </w:rPr>
            </w:pPr>
            <w:r>
              <w:rPr>
                <w:rFonts w:ascii="仿宋" w:eastAsia="仿宋" w:hAnsi="仿宋" w:cs="仿宋" w:hint="eastAsia"/>
                <w:sz w:val="24"/>
              </w:rPr>
              <w:t>优胜奖</w:t>
            </w:r>
          </w:p>
        </w:tc>
      </w:tr>
      <w:tr w:rsidR="00BA131F" w14:paraId="051C0B28" w14:textId="77777777">
        <w:trPr>
          <w:trHeight w:val="454"/>
          <w:jc w:val="center"/>
        </w:trPr>
        <w:tc>
          <w:tcPr>
            <w:tcW w:w="2058" w:type="dxa"/>
            <w:tcBorders>
              <w:tl2br w:val="nil"/>
              <w:tr2bl w:val="nil"/>
            </w:tcBorders>
            <w:vAlign w:val="center"/>
          </w:tcPr>
          <w:p w14:paraId="780ACB50" w14:textId="77777777" w:rsidR="00BA131F" w:rsidRDefault="007A009E">
            <w:pPr>
              <w:jc w:val="center"/>
              <w:rPr>
                <w:rFonts w:ascii="仿宋" w:eastAsia="仿宋" w:hAnsi="仿宋" w:cs="仿宋"/>
                <w:sz w:val="24"/>
              </w:rPr>
            </w:pPr>
            <w:r>
              <w:rPr>
                <w:rFonts w:ascii="仿宋" w:eastAsia="仿宋" w:hAnsi="仿宋" w:cs="仿宋" w:hint="eastAsia"/>
                <w:sz w:val="24"/>
              </w:rPr>
              <w:t>20万元/个</w:t>
            </w:r>
          </w:p>
        </w:tc>
        <w:tc>
          <w:tcPr>
            <w:tcW w:w="2058" w:type="dxa"/>
            <w:tcBorders>
              <w:tl2br w:val="nil"/>
              <w:tr2bl w:val="nil"/>
            </w:tcBorders>
            <w:vAlign w:val="center"/>
          </w:tcPr>
          <w:p w14:paraId="5126C541" w14:textId="77777777" w:rsidR="00BA131F" w:rsidRDefault="007A009E">
            <w:pPr>
              <w:jc w:val="center"/>
              <w:rPr>
                <w:rFonts w:ascii="仿宋" w:eastAsia="仿宋" w:hAnsi="仿宋" w:cs="仿宋"/>
                <w:sz w:val="24"/>
              </w:rPr>
            </w:pPr>
            <w:r>
              <w:rPr>
                <w:rFonts w:ascii="仿宋" w:eastAsia="仿宋" w:hAnsi="仿宋" w:cs="仿宋" w:hint="eastAsia"/>
                <w:sz w:val="24"/>
              </w:rPr>
              <w:t>15万元/个</w:t>
            </w:r>
          </w:p>
        </w:tc>
        <w:tc>
          <w:tcPr>
            <w:tcW w:w="2058" w:type="dxa"/>
            <w:tcBorders>
              <w:tl2br w:val="nil"/>
              <w:tr2bl w:val="nil"/>
            </w:tcBorders>
            <w:vAlign w:val="center"/>
          </w:tcPr>
          <w:p w14:paraId="576A3EEE" w14:textId="77777777" w:rsidR="00BA131F" w:rsidRDefault="007A009E">
            <w:pPr>
              <w:jc w:val="center"/>
              <w:rPr>
                <w:rFonts w:ascii="仿宋" w:eastAsia="仿宋" w:hAnsi="仿宋" w:cs="仿宋"/>
                <w:sz w:val="24"/>
              </w:rPr>
            </w:pPr>
            <w:r>
              <w:rPr>
                <w:rFonts w:ascii="仿宋" w:eastAsia="仿宋" w:hAnsi="仿宋" w:cs="仿宋" w:hint="eastAsia"/>
                <w:sz w:val="24"/>
              </w:rPr>
              <w:t>10万元/个</w:t>
            </w:r>
          </w:p>
        </w:tc>
        <w:tc>
          <w:tcPr>
            <w:tcW w:w="2058" w:type="dxa"/>
            <w:tcBorders>
              <w:tl2br w:val="nil"/>
              <w:tr2bl w:val="nil"/>
            </w:tcBorders>
            <w:vAlign w:val="center"/>
          </w:tcPr>
          <w:p w14:paraId="21FD1504" w14:textId="77777777" w:rsidR="00BA131F" w:rsidRDefault="007A009E">
            <w:pPr>
              <w:jc w:val="center"/>
              <w:rPr>
                <w:rFonts w:ascii="仿宋" w:eastAsia="仿宋" w:hAnsi="仿宋" w:cs="仿宋"/>
                <w:sz w:val="24"/>
              </w:rPr>
            </w:pPr>
            <w:r>
              <w:rPr>
                <w:rFonts w:ascii="仿宋" w:eastAsia="仿宋" w:hAnsi="仿宋" w:cs="仿宋" w:hint="eastAsia"/>
                <w:sz w:val="24"/>
              </w:rPr>
              <w:t>-</w:t>
            </w:r>
          </w:p>
        </w:tc>
      </w:tr>
      <w:tr w:rsidR="00BA131F" w14:paraId="0C7FEFDB" w14:textId="77777777">
        <w:trPr>
          <w:trHeight w:val="454"/>
          <w:jc w:val="center"/>
        </w:trPr>
        <w:tc>
          <w:tcPr>
            <w:tcW w:w="2058" w:type="dxa"/>
            <w:tcBorders>
              <w:tl2br w:val="nil"/>
              <w:tr2bl w:val="nil"/>
            </w:tcBorders>
            <w:vAlign w:val="center"/>
          </w:tcPr>
          <w:p w14:paraId="1FE4A2B3" w14:textId="77777777" w:rsidR="00BA131F" w:rsidRDefault="007A009E">
            <w:pPr>
              <w:jc w:val="center"/>
              <w:rPr>
                <w:rFonts w:ascii="仿宋" w:eastAsia="仿宋" w:hAnsi="仿宋" w:cs="仿宋"/>
                <w:sz w:val="24"/>
              </w:rPr>
            </w:pPr>
            <w:r>
              <w:rPr>
                <w:rFonts w:ascii="仿宋" w:eastAsia="仿宋" w:hAnsi="仿宋" w:cs="仿宋" w:hint="eastAsia"/>
                <w:sz w:val="24"/>
              </w:rPr>
              <w:t>2个</w:t>
            </w:r>
          </w:p>
        </w:tc>
        <w:tc>
          <w:tcPr>
            <w:tcW w:w="2058" w:type="dxa"/>
            <w:tcBorders>
              <w:tl2br w:val="nil"/>
              <w:tr2bl w:val="nil"/>
            </w:tcBorders>
            <w:vAlign w:val="center"/>
          </w:tcPr>
          <w:p w14:paraId="2142641A" w14:textId="77777777" w:rsidR="00BA131F" w:rsidRDefault="007A009E">
            <w:pPr>
              <w:jc w:val="center"/>
              <w:rPr>
                <w:rFonts w:ascii="仿宋" w:eastAsia="仿宋" w:hAnsi="仿宋" w:cs="仿宋"/>
                <w:sz w:val="24"/>
              </w:rPr>
            </w:pPr>
            <w:r>
              <w:rPr>
                <w:rFonts w:ascii="仿宋" w:eastAsia="仿宋" w:hAnsi="仿宋" w:cs="仿宋" w:hint="eastAsia"/>
                <w:sz w:val="24"/>
              </w:rPr>
              <w:t>4个</w:t>
            </w:r>
          </w:p>
        </w:tc>
        <w:tc>
          <w:tcPr>
            <w:tcW w:w="2058" w:type="dxa"/>
            <w:tcBorders>
              <w:tl2br w:val="nil"/>
              <w:tr2bl w:val="nil"/>
            </w:tcBorders>
            <w:vAlign w:val="center"/>
          </w:tcPr>
          <w:p w14:paraId="0B070055" w14:textId="77777777" w:rsidR="00BA131F" w:rsidRDefault="007A009E">
            <w:pPr>
              <w:jc w:val="center"/>
              <w:rPr>
                <w:rFonts w:ascii="仿宋" w:eastAsia="仿宋" w:hAnsi="仿宋" w:cs="仿宋"/>
                <w:sz w:val="24"/>
              </w:rPr>
            </w:pPr>
            <w:r>
              <w:rPr>
                <w:rFonts w:ascii="仿宋" w:eastAsia="仿宋" w:hAnsi="仿宋" w:cs="仿宋" w:hint="eastAsia"/>
                <w:sz w:val="24"/>
              </w:rPr>
              <w:t>6个</w:t>
            </w:r>
          </w:p>
        </w:tc>
        <w:tc>
          <w:tcPr>
            <w:tcW w:w="2058" w:type="dxa"/>
            <w:tcBorders>
              <w:tl2br w:val="nil"/>
              <w:tr2bl w:val="nil"/>
            </w:tcBorders>
            <w:vAlign w:val="center"/>
          </w:tcPr>
          <w:p w14:paraId="26A469EA" w14:textId="77777777" w:rsidR="00BA131F" w:rsidRDefault="007A009E">
            <w:pPr>
              <w:jc w:val="center"/>
              <w:rPr>
                <w:rFonts w:ascii="仿宋" w:eastAsia="仿宋" w:hAnsi="仿宋" w:cs="仿宋"/>
                <w:sz w:val="24"/>
              </w:rPr>
            </w:pPr>
            <w:r>
              <w:rPr>
                <w:rFonts w:ascii="仿宋" w:eastAsia="仿宋" w:hAnsi="仿宋" w:cs="仿宋" w:hint="eastAsia"/>
                <w:sz w:val="24"/>
              </w:rPr>
              <w:t>32个</w:t>
            </w:r>
          </w:p>
        </w:tc>
      </w:tr>
    </w:tbl>
    <w:p w14:paraId="232160BA" w14:textId="77777777" w:rsidR="00BA131F" w:rsidRDefault="00BA131F">
      <w:pPr>
        <w:pStyle w:val="a0"/>
        <w:ind w:firstLine="480"/>
      </w:pPr>
    </w:p>
    <w:tbl>
      <w:tblPr>
        <w:tblStyle w:val="a5"/>
        <w:tblW w:w="8232" w:type="dxa"/>
        <w:jc w:val="center"/>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058"/>
        <w:gridCol w:w="2058"/>
        <w:gridCol w:w="2058"/>
        <w:gridCol w:w="2058"/>
      </w:tblGrid>
      <w:tr w:rsidR="00BA131F" w14:paraId="5CA04C41" w14:textId="77777777">
        <w:trPr>
          <w:trHeight w:val="624"/>
          <w:jc w:val="center"/>
        </w:trPr>
        <w:tc>
          <w:tcPr>
            <w:tcW w:w="8232" w:type="dxa"/>
            <w:gridSpan w:val="4"/>
            <w:tcBorders>
              <w:top w:val="nil"/>
              <w:left w:val="nil"/>
              <w:right w:val="nil"/>
            </w:tcBorders>
            <w:shd w:val="clear" w:color="auto" w:fill="4472C4" w:themeFill="accent5"/>
            <w:vAlign w:val="center"/>
          </w:tcPr>
          <w:p w14:paraId="528893F0" w14:textId="77777777" w:rsidR="00BA131F" w:rsidRDefault="007A009E">
            <w:pPr>
              <w:jc w:val="center"/>
              <w:rPr>
                <w:rFonts w:ascii="仿宋" w:eastAsia="仿宋" w:hAnsi="仿宋" w:cs="仿宋"/>
                <w:b/>
                <w:bCs/>
                <w:color w:val="FFFFFF" w:themeColor="background1"/>
                <w:sz w:val="28"/>
                <w:szCs w:val="28"/>
              </w:rPr>
            </w:pPr>
            <w:r>
              <w:rPr>
                <w:rFonts w:ascii="仿宋" w:eastAsia="仿宋" w:hAnsi="仿宋" w:cs="仿宋" w:hint="eastAsia"/>
                <w:b/>
                <w:bCs/>
                <w:color w:val="FFFFFF" w:themeColor="background1"/>
                <w:sz w:val="28"/>
                <w:szCs w:val="28"/>
              </w:rPr>
              <w:t>团队组</w:t>
            </w:r>
          </w:p>
        </w:tc>
      </w:tr>
      <w:tr w:rsidR="00BA131F" w14:paraId="7E718838" w14:textId="77777777">
        <w:trPr>
          <w:trHeight w:val="454"/>
          <w:jc w:val="center"/>
        </w:trPr>
        <w:tc>
          <w:tcPr>
            <w:tcW w:w="2058" w:type="dxa"/>
            <w:tcBorders>
              <w:tl2br w:val="nil"/>
              <w:tr2bl w:val="nil"/>
            </w:tcBorders>
            <w:vAlign w:val="center"/>
          </w:tcPr>
          <w:p w14:paraId="0C9A534D" w14:textId="77777777" w:rsidR="00BA131F" w:rsidRDefault="007A009E">
            <w:pPr>
              <w:jc w:val="center"/>
              <w:rPr>
                <w:rFonts w:ascii="仿宋" w:eastAsia="仿宋" w:hAnsi="仿宋" w:cs="仿宋"/>
                <w:sz w:val="24"/>
              </w:rPr>
            </w:pPr>
            <w:r>
              <w:rPr>
                <w:rFonts w:ascii="仿宋" w:eastAsia="仿宋" w:hAnsi="仿宋" w:cs="仿宋" w:hint="eastAsia"/>
                <w:sz w:val="24"/>
              </w:rPr>
              <w:t>金奖</w:t>
            </w:r>
          </w:p>
        </w:tc>
        <w:tc>
          <w:tcPr>
            <w:tcW w:w="2058" w:type="dxa"/>
            <w:tcBorders>
              <w:tl2br w:val="nil"/>
              <w:tr2bl w:val="nil"/>
            </w:tcBorders>
            <w:vAlign w:val="center"/>
          </w:tcPr>
          <w:p w14:paraId="177A63DA" w14:textId="77777777" w:rsidR="00BA131F" w:rsidRDefault="007A009E">
            <w:pPr>
              <w:jc w:val="center"/>
              <w:rPr>
                <w:rFonts w:ascii="仿宋" w:eastAsia="仿宋" w:hAnsi="仿宋" w:cs="仿宋"/>
                <w:sz w:val="24"/>
              </w:rPr>
            </w:pPr>
            <w:r>
              <w:rPr>
                <w:rFonts w:ascii="仿宋" w:eastAsia="仿宋" w:hAnsi="仿宋" w:cs="仿宋" w:hint="eastAsia"/>
                <w:sz w:val="24"/>
              </w:rPr>
              <w:t>银奖</w:t>
            </w:r>
          </w:p>
        </w:tc>
        <w:tc>
          <w:tcPr>
            <w:tcW w:w="2058" w:type="dxa"/>
            <w:tcBorders>
              <w:tl2br w:val="nil"/>
              <w:tr2bl w:val="nil"/>
            </w:tcBorders>
            <w:vAlign w:val="center"/>
          </w:tcPr>
          <w:p w14:paraId="4D55627C" w14:textId="77777777" w:rsidR="00BA131F" w:rsidRDefault="007A009E">
            <w:pPr>
              <w:jc w:val="center"/>
              <w:rPr>
                <w:rFonts w:ascii="仿宋" w:eastAsia="仿宋" w:hAnsi="仿宋" w:cs="仿宋"/>
                <w:sz w:val="24"/>
              </w:rPr>
            </w:pPr>
            <w:r>
              <w:rPr>
                <w:rFonts w:ascii="仿宋" w:eastAsia="仿宋" w:hAnsi="仿宋" w:cs="仿宋" w:hint="eastAsia"/>
                <w:sz w:val="24"/>
              </w:rPr>
              <w:t>铜奖</w:t>
            </w:r>
          </w:p>
        </w:tc>
        <w:tc>
          <w:tcPr>
            <w:tcW w:w="2058" w:type="dxa"/>
            <w:tcBorders>
              <w:tl2br w:val="nil"/>
              <w:tr2bl w:val="nil"/>
            </w:tcBorders>
            <w:vAlign w:val="center"/>
          </w:tcPr>
          <w:p w14:paraId="5FB0030A" w14:textId="77777777" w:rsidR="00BA131F" w:rsidRDefault="007A009E">
            <w:pPr>
              <w:jc w:val="center"/>
              <w:rPr>
                <w:rFonts w:ascii="仿宋" w:eastAsia="仿宋" w:hAnsi="仿宋" w:cs="仿宋"/>
                <w:sz w:val="24"/>
              </w:rPr>
            </w:pPr>
            <w:r>
              <w:rPr>
                <w:rFonts w:ascii="仿宋" w:eastAsia="仿宋" w:hAnsi="仿宋" w:cs="仿宋" w:hint="eastAsia"/>
                <w:sz w:val="24"/>
              </w:rPr>
              <w:t>优胜奖</w:t>
            </w:r>
          </w:p>
        </w:tc>
      </w:tr>
      <w:tr w:rsidR="00BA131F" w14:paraId="10251A92" w14:textId="77777777">
        <w:trPr>
          <w:trHeight w:val="454"/>
          <w:jc w:val="center"/>
        </w:trPr>
        <w:tc>
          <w:tcPr>
            <w:tcW w:w="2058" w:type="dxa"/>
            <w:tcBorders>
              <w:tl2br w:val="nil"/>
              <w:tr2bl w:val="nil"/>
            </w:tcBorders>
            <w:vAlign w:val="center"/>
          </w:tcPr>
          <w:p w14:paraId="6483DAA1" w14:textId="77777777" w:rsidR="00BA131F" w:rsidRDefault="007A009E">
            <w:pPr>
              <w:jc w:val="center"/>
              <w:rPr>
                <w:rFonts w:ascii="仿宋" w:eastAsia="仿宋" w:hAnsi="仿宋" w:cs="仿宋"/>
                <w:sz w:val="24"/>
              </w:rPr>
            </w:pPr>
            <w:r>
              <w:rPr>
                <w:rFonts w:ascii="仿宋" w:eastAsia="仿宋" w:hAnsi="仿宋" w:cs="仿宋" w:hint="eastAsia"/>
                <w:sz w:val="24"/>
              </w:rPr>
              <w:t>10万元/个</w:t>
            </w:r>
          </w:p>
        </w:tc>
        <w:tc>
          <w:tcPr>
            <w:tcW w:w="2058" w:type="dxa"/>
            <w:tcBorders>
              <w:tl2br w:val="nil"/>
              <w:tr2bl w:val="nil"/>
            </w:tcBorders>
            <w:vAlign w:val="center"/>
          </w:tcPr>
          <w:p w14:paraId="3167504B" w14:textId="77777777" w:rsidR="00BA131F" w:rsidRDefault="007A009E">
            <w:pPr>
              <w:jc w:val="center"/>
              <w:rPr>
                <w:rFonts w:ascii="仿宋" w:eastAsia="仿宋" w:hAnsi="仿宋" w:cs="仿宋"/>
                <w:sz w:val="24"/>
              </w:rPr>
            </w:pPr>
            <w:r>
              <w:rPr>
                <w:rFonts w:ascii="仿宋" w:eastAsia="仿宋" w:hAnsi="仿宋" w:cs="仿宋" w:hint="eastAsia"/>
                <w:sz w:val="24"/>
              </w:rPr>
              <w:t>8万元/个</w:t>
            </w:r>
          </w:p>
        </w:tc>
        <w:tc>
          <w:tcPr>
            <w:tcW w:w="2058" w:type="dxa"/>
            <w:tcBorders>
              <w:tl2br w:val="nil"/>
              <w:tr2bl w:val="nil"/>
            </w:tcBorders>
            <w:vAlign w:val="center"/>
          </w:tcPr>
          <w:p w14:paraId="6380261C" w14:textId="77777777" w:rsidR="00BA131F" w:rsidRDefault="007A009E">
            <w:pPr>
              <w:jc w:val="center"/>
              <w:rPr>
                <w:rFonts w:ascii="仿宋" w:eastAsia="仿宋" w:hAnsi="仿宋" w:cs="仿宋"/>
                <w:sz w:val="24"/>
              </w:rPr>
            </w:pPr>
            <w:r>
              <w:rPr>
                <w:rFonts w:ascii="仿宋" w:eastAsia="仿宋" w:hAnsi="仿宋" w:cs="仿宋" w:hint="eastAsia"/>
                <w:sz w:val="24"/>
              </w:rPr>
              <w:t>5万元/个</w:t>
            </w:r>
          </w:p>
        </w:tc>
        <w:tc>
          <w:tcPr>
            <w:tcW w:w="2058" w:type="dxa"/>
            <w:tcBorders>
              <w:tl2br w:val="nil"/>
              <w:tr2bl w:val="nil"/>
            </w:tcBorders>
            <w:vAlign w:val="center"/>
          </w:tcPr>
          <w:p w14:paraId="4642EA58" w14:textId="77777777" w:rsidR="00BA131F" w:rsidRDefault="007A009E">
            <w:pPr>
              <w:jc w:val="center"/>
              <w:rPr>
                <w:rFonts w:ascii="仿宋" w:eastAsia="仿宋" w:hAnsi="仿宋" w:cs="仿宋"/>
                <w:sz w:val="24"/>
              </w:rPr>
            </w:pPr>
            <w:r>
              <w:rPr>
                <w:rFonts w:ascii="仿宋" w:eastAsia="仿宋" w:hAnsi="仿宋" w:cs="仿宋" w:hint="eastAsia"/>
                <w:sz w:val="24"/>
              </w:rPr>
              <w:t>-</w:t>
            </w:r>
          </w:p>
        </w:tc>
      </w:tr>
      <w:tr w:rsidR="00BA131F" w14:paraId="2D4437FE" w14:textId="77777777">
        <w:trPr>
          <w:trHeight w:val="454"/>
          <w:jc w:val="center"/>
        </w:trPr>
        <w:tc>
          <w:tcPr>
            <w:tcW w:w="2058" w:type="dxa"/>
            <w:tcBorders>
              <w:tl2br w:val="nil"/>
              <w:tr2bl w:val="nil"/>
            </w:tcBorders>
            <w:vAlign w:val="center"/>
          </w:tcPr>
          <w:p w14:paraId="7A791C64" w14:textId="77777777" w:rsidR="00BA131F" w:rsidRDefault="007A009E">
            <w:pPr>
              <w:jc w:val="center"/>
              <w:rPr>
                <w:rFonts w:ascii="仿宋" w:eastAsia="仿宋" w:hAnsi="仿宋" w:cs="仿宋"/>
                <w:sz w:val="24"/>
              </w:rPr>
            </w:pPr>
            <w:r>
              <w:rPr>
                <w:rFonts w:ascii="仿宋" w:eastAsia="仿宋" w:hAnsi="仿宋" w:cs="仿宋" w:hint="eastAsia"/>
                <w:sz w:val="24"/>
              </w:rPr>
              <w:t>2个</w:t>
            </w:r>
          </w:p>
        </w:tc>
        <w:tc>
          <w:tcPr>
            <w:tcW w:w="2058" w:type="dxa"/>
            <w:tcBorders>
              <w:tl2br w:val="nil"/>
              <w:tr2bl w:val="nil"/>
            </w:tcBorders>
            <w:vAlign w:val="center"/>
          </w:tcPr>
          <w:p w14:paraId="134321DD" w14:textId="77777777" w:rsidR="00BA131F" w:rsidRDefault="007A009E">
            <w:pPr>
              <w:jc w:val="center"/>
              <w:rPr>
                <w:rFonts w:ascii="仿宋" w:eastAsia="仿宋" w:hAnsi="仿宋" w:cs="仿宋"/>
                <w:sz w:val="24"/>
              </w:rPr>
            </w:pPr>
            <w:r>
              <w:rPr>
                <w:rFonts w:ascii="仿宋" w:eastAsia="仿宋" w:hAnsi="仿宋" w:cs="仿宋" w:hint="eastAsia"/>
                <w:sz w:val="24"/>
              </w:rPr>
              <w:t>4个</w:t>
            </w:r>
          </w:p>
        </w:tc>
        <w:tc>
          <w:tcPr>
            <w:tcW w:w="2058" w:type="dxa"/>
            <w:tcBorders>
              <w:tl2br w:val="nil"/>
              <w:tr2bl w:val="nil"/>
            </w:tcBorders>
            <w:vAlign w:val="center"/>
          </w:tcPr>
          <w:p w14:paraId="1176E6BE" w14:textId="77777777" w:rsidR="00BA131F" w:rsidRDefault="007A009E">
            <w:pPr>
              <w:jc w:val="center"/>
              <w:rPr>
                <w:rFonts w:ascii="仿宋" w:eastAsia="仿宋" w:hAnsi="仿宋" w:cs="仿宋"/>
                <w:sz w:val="24"/>
              </w:rPr>
            </w:pPr>
            <w:r>
              <w:rPr>
                <w:rFonts w:ascii="仿宋" w:eastAsia="仿宋" w:hAnsi="仿宋" w:cs="仿宋" w:hint="eastAsia"/>
                <w:sz w:val="24"/>
              </w:rPr>
              <w:t>10个</w:t>
            </w:r>
          </w:p>
        </w:tc>
        <w:tc>
          <w:tcPr>
            <w:tcW w:w="2058" w:type="dxa"/>
            <w:tcBorders>
              <w:tl2br w:val="nil"/>
              <w:tr2bl w:val="nil"/>
            </w:tcBorders>
            <w:vAlign w:val="center"/>
          </w:tcPr>
          <w:p w14:paraId="197EB721" w14:textId="77777777" w:rsidR="00BA131F" w:rsidRDefault="007A009E">
            <w:pPr>
              <w:jc w:val="center"/>
              <w:rPr>
                <w:rFonts w:ascii="仿宋" w:eastAsia="仿宋" w:hAnsi="仿宋" w:cs="仿宋"/>
                <w:sz w:val="24"/>
              </w:rPr>
            </w:pPr>
            <w:r>
              <w:rPr>
                <w:rFonts w:ascii="仿宋" w:eastAsia="仿宋" w:hAnsi="仿宋" w:cs="仿宋" w:hint="eastAsia"/>
                <w:sz w:val="24"/>
              </w:rPr>
              <w:t>60个</w:t>
            </w:r>
          </w:p>
        </w:tc>
      </w:tr>
    </w:tbl>
    <w:p w14:paraId="2D24DE4C" w14:textId="77777777" w:rsidR="00BA131F" w:rsidRDefault="007A009E">
      <w:pPr>
        <w:pStyle w:val="a0"/>
        <w:ind w:firstLineChars="0" w:firstLine="0"/>
        <w:jc w:val="left"/>
        <w:rPr>
          <w:rFonts w:ascii="Times New Roman" w:eastAsia="仿宋" w:hAnsi="Times New Roman" w:cs="Times New Roman"/>
          <w:sz w:val="21"/>
          <w:szCs w:val="21"/>
        </w:rPr>
      </w:pPr>
      <w:r>
        <w:rPr>
          <w:rFonts w:ascii="Times New Roman" w:eastAsia="仿宋" w:hAnsi="Times New Roman" w:cs="Times New Roman" w:hint="eastAsia"/>
          <w:sz w:val="21"/>
          <w:szCs w:val="21"/>
        </w:rPr>
        <w:t>注：团队组项目</w:t>
      </w:r>
      <w:r>
        <w:rPr>
          <w:rFonts w:ascii="Times New Roman" w:eastAsia="仿宋" w:hAnsi="Times New Roman" w:cs="Times New Roman" w:hint="eastAsia"/>
          <w:sz w:val="21"/>
          <w:szCs w:val="21"/>
        </w:rPr>
        <w:t>2</w:t>
      </w:r>
      <w:r>
        <w:rPr>
          <w:rFonts w:ascii="Times New Roman" w:eastAsia="仿宋" w:hAnsi="Times New Roman" w:cs="Times New Roman" w:hint="eastAsia"/>
          <w:sz w:val="21"/>
          <w:szCs w:val="21"/>
        </w:rPr>
        <w:t>年内在广东落地创业的，可再分别申请</w:t>
      </w:r>
      <w:r>
        <w:rPr>
          <w:rFonts w:ascii="Times New Roman" w:eastAsia="仿宋" w:hAnsi="Times New Roman" w:cs="Times New Roman" w:hint="eastAsia"/>
          <w:sz w:val="21"/>
          <w:szCs w:val="21"/>
        </w:rPr>
        <w:t>10</w:t>
      </w:r>
      <w:r>
        <w:rPr>
          <w:rFonts w:ascii="Times New Roman" w:eastAsia="仿宋" w:hAnsi="Times New Roman" w:cs="Times New Roman" w:hint="eastAsia"/>
          <w:sz w:val="21"/>
          <w:szCs w:val="21"/>
        </w:rPr>
        <w:t>万元、</w:t>
      </w:r>
      <w:r>
        <w:rPr>
          <w:rFonts w:ascii="Times New Roman" w:eastAsia="仿宋" w:hAnsi="Times New Roman" w:cs="Times New Roman" w:hint="eastAsia"/>
          <w:sz w:val="21"/>
          <w:szCs w:val="21"/>
        </w:rPr>
        <w:t>7</w:t>
      </w:r>
      <w:r>
        <w:rPr>
          <w:rFonts w:ascii="Times New Roman" w:eastAsia="仿宋" w:hAnsi="Times New Roman" w:cs="Times New Roman" w:hint="eastAsia"/>
          <w:sz w:val="21"/>
          <w:szCs w:val="21"/>
        </w:rPr>
        <w:t>万元、</w:t>
      </w:r>
      <w:r>
        <w:rPr>
          <w:rFonts w:ascii="Times New Roman" w:eastAsia="仿宋" w:hAnsi="Times New Roman" w:cs="Times New Roman" w:hint="eastAsia"/>
          <w:sz w:val="21"/>
          <w:szCs w:val="21"/>
        </w:rPr>
        <w:t>5</w:t>
      </w:r>
      <w:r>
        <w:rPr>
          <w:rFonts w:ascii="Times New Roman" w:eastAsia="仿宋" w:hAnsi="Times New Roman" w:cs="Times New Roman" w:hint="eastAsia"/>
          <w:sz w:val="21"/>
          <w:szCs w:val="21"/>
        </w:rPr>
        <w:t>万元项目落地资助。</w:t>
      </w:r>
    </w:p>
    <w:p w14:paraId="7A70C6F9" w14:textId="77777777" w:rsidR="00BA131F" w:rsidRDefault="00BA131F">
      <w:pPr>
        <w:jc w:val="left"/>
        <w:rPr>
          <w:rFonts w:ascii="仿宋" w:eastAsia="仿宋" w:hAnsi="仿宋" w:cs="仿宋"/>
          <w:b/>
          <w:bCs/>
          <w:sz w:val="28"/>
          <w:szCs w:val="28"/>
        </w:rPr>
      </w:pPr>
    </w:p>
    <w:p w14:paraId="538E3598" w14:textId="77777777" w:rsidR="00BA131F" w:rsidRDefault="007A009E">
      <w:pPr>
        <w:jc w:val="left"/>
        <w:rPr>
          <w:rFonts w:ascii="仿宋" w:eastAsia="仿宋" w:hAnsi="仿宋" w:cs="仿宋"/>
          <w:sz w:val="28"/>
          <w:szCs w:val="28"/>
        </w:rPr>
      </w:pPr>
      <w:r>
        <w:rPr>
          <w:rFonts w:ascii="仿宋" w:eastAsia="仿宋" w:hAnsi="仿宋" w:cs="仿宋" w:hint="eastAsia"/>
          <w:b/>
          <w:bCs/>
          <w:sz w:val="28"/>
          <w:szCs w:val="28"/>
        </w:rPr>
        <w:t>四、大赛流程</w:t>
      </w:r>
    </w:p>
    <w:tbl>
      <w:tblPr>
        <w:tblStyle w:val="a5"/>
        <w:tblW w:w="0" w:type="auto"/>
        <w:jc w:val="center"/>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1459"/>
        <w:gridCol w:w="6778"/>
      </w:tblGrid>
      <w:tr w:rsidR="00BA131F" w14:paraId="77AE6825" w14:textId="77777777">
        <w:trPr>
          <w:trHeight w:val="510"/>
          <w:jc w:val="center"/>
        </w:trPr>
        <w:tc>
          <w:tcPr>
            <w:tcW w:w="1459" w:type="dxa"/>
            <w:tcBorders>
              <w:top w:val="nil"/>
              <w:left w:val="nil"/>
              <w:right w:val="dotted" w:sz="2" w:space="0" w:color="FFFFFF" w:themeColor="background1"/>
            </w:tcBorders>
            <w:shd w:val="clear" w:color="auto" w:fill="4472C4" w:themeFill="accent5"/>
            <w:vAlign w:val="center"/>
          </w:tcPr>
          <w:p w14:paraId="11AADADE" w14:textId="77777777" w:rsidR="00BA131F" w:rsidRDefault="007A009E">
            <w:pPr>
              <w:jc w:val="center"/>
              <w:rPr>
                <w:rFonts w:ascii="仿宋" w:eastAsia="仿宋" w:hAnsi="仿宋" w:cs="仿宋"/>
                <w:b/>
                <w:bCs/>
                <w:color w:val="FFFFFF" w:themeColor="background1"/>
                <w:sz w:val="28"/>
                <w:szCs w:val="28"/>
              </w:rPr>
            </w:pPr>
            <w:r>
              <w:rPr>
                <w:rFonts w:ascii="仿宋" w:eastAsia="仿宋" w:hAnsi="仿宋" w:cs="仿宋" w:hint="eastAsia"/>
                <w:b/>
                <w:bCs/>
                <w:color w:val="FFFFFF" w:themeColor="background1"/>
                <w:sz w:val="28"/>
                <w:szCs w:val="28"/>
              </w:rPr>
              <w:t>时间</w:t>
            </w:r>
          </w:p>
        </w:tc>
        <w:tc>
          <w:tcPr>
            <w:tcW w:w="6778" w:type="dxa"/>
            <w:tcBorders>
              <w:top w:val="nil"/>
              <w:left w:val="dotted" w:sz="2" w:space="0" w:color="FFFFFF" w:themeColor="background1"/>
              <w:right w:val="nil"/>
            </w:tcBorders>
            <w:shd w:val="clear" w:color="auto" w:fill="4472C4" w:themeFill="accent5"/>
            <w:vAlign w:val="center"/>
          </w:tcPr>
          <w:p w14:paraId="629B3789" w14:textId="77777777" w:rsidR="00BA131F" w:rsidRDefault="007A009E">
            <w:pPr>
              <w:jc w:val="center"/>
              <w:rPr>
                <w:rFonts w:ascii="仿宋" w:eastAsia="仿宋" w:hAnsi="仿宋" w:cs="仿宋"/>
                <w:b/>
                <w:bCs/>
                <w:color w:val="FFFFFF" w:themeColor="background1"/>
                <w:sz w:val="28"/>
                <w:szCs w:val="28"/>
              </w:rPr>
            </w:pPr>
            <w:r>
              <w:rPr>
                <w:rFonts w:ascii="仿宋" w:eastAsia="仿宋" w:hAnsi="仿宋" w:cs="仿宋" w:hint="eastAsia"/>
                <w:b/>
                <w:bCs/>
                <w:color w:val="FFFFFF" w:themeColor="background1"/>
                <w:sz w:val="28"/>
                <w:szCs w:val="28"/>
              </w:rPr>
              <w:t>赛事安排</w:t>
            </w:r>
          </w:p>
        </w:tc>
      </w:tr>
      <w:tr w:rsidR="00BA131F" w14:paraId="056B29F4" w14:textId="77777777">
        <w:trPr>
          <w:trHeight w:val="454"/>
          <w:jc w:val="center"/>
        </w:trPr>
        <w:tc>
          <w:tcPr>
            <w:tcW w:w="1459" w:type="dxa"/>
            <w:tcBorders>
              <w:tl2br w:val="nil"/>
              <w:tr2bl w:val="nil"/>
            </w:tcBorders>
            <w:vAlign w:val="center"/>
          </w:tcPr>
          <w:p w14:paraId="78DE4A6D"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6-7月</w:t>
            </w:r>
          </w:p>
        </w:tc>
        <w:tc>
          <w:tcPr>
            <w:tcW w:w="6778" w:type="dxa"/>
            <w:tcBorders>
              <w:tl2br w:val="nil"/>
              <w:tr2bl w:val="nil"/>
            </w:tcBorders>
            <w:vAlign w:val="center"/>
          </w:tcPr>
          <w:p w14:paraId="02DA2286"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官网报名、资格审核</w:t>
            </w:r>
          </w:p>
        </w:tc>
      </w:tr>
      <w:tr w:rsidR="00BA131F" w14:paraId="055ED7E8" w14:textId="77777777">
        <w:trPr>
          <w:trHeight w:val="454"/>
          <w:jc w:val="center"/>
        </w:trPr>
        <w:tc>
          <w:tcPr>
            <w:tcW w:w="1459" w:type="dxa"/>
            <w:tcBorders>
              <w:tl2br w:val="nil"/>
              <w:tr2bl w:val="nil"/>
            </w:tcBorders>
            <w:vAlign w:val="center"/>
          </w:tcPr>
          <w:p w14:paraId="7B351CC1"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7-8月</w:t>
            </w:r>
          </w:p>
        </w:tc>
        <w:tc>
          <w:tcPr>
            <w:tcW w:w="6778" w:type="dxa"/>
            <w:tcBorders>
              <w:tl2br w:val="nil"/>
              <w:tr2bl w:val="nil"/>
            </w:tcBorders>
            <w:vAlign w:val="center"/>
          </w:tcPr>
          <w:p w14:paraId="3F9D01E7"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初赛，书面评审确定复赛晋级项目</w:t>
            </w:r>
          </w:p>
        </w:tc>
      </w:tr>
      <w:tr w:rsidR="00BA131F" w14:paraId="05AA1BE9" w14:textId="77777777">
        <w:trPr>
          <w:trHeight w:val="454"/>
          <w:jc w:val="center"/>
        </w:trPr>
        <w:tc>
          <w:tcPr>
            <w:tcW w:w="1459" w:type="dxa"/>
            <w:tcBorders>
              <w:tl2br w:val="nil"/>
              <w:tr2bl w:val="nil"/>
            </w:tcBorders>
            <w:vAlign w:val="center"/>
          </w:tcPr>
          <w:p w14:paraId="228DA2B8"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9-10月</w:t>
            </w:r>
          </w:p>
        </w:tc>
        <w:tc>
          <w:tcPr>
            <w:tcW w:w="6778" w:type="dxa"/>
            <w:tcBorders>
              <w:tl2br w:val="nil"/>
              <w:tr2bl w:val="nil"/>
            </w:tcBorders>
            <w:vAlign w:val="center"/>
          </w:tcPr>
          <w:p w14:paraId="2EA8329A"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复赛，确定晋级决赛项目</w:t>
            </w:r>
          </w:p>
        </w:tc>
      </w:tr>
      <w:tr w:rsidR="00BA131F" w14:paraId="1124F5AE" w14:textId="77777777">
        <w:trPr>
          <w:trHeight w:val="454"/>
          <w:jc w:val="center"/>
        </w:trPr>
        <w:tc>
          <w:tcPr>
            <w:tcW w:w="1459" w:type="dxa"/>
            <w:tcBorders>
              <w:tl2br w:val="nil"/>
              <w:tr2bl w:val="nil"/>
            </w:tcBorders>
            <w:vAlign w:val="center"/>
          </w:tcPr>
          <w:p w14:paraId="69FD6494"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9-10月</w:t>
            </w:r>
          </w:p>
        </w:tc>
        <w:tc>
          <w:tcPr>
            <w:tcW w:w="6778" w:type="dxa"/>
            <w:tcBorders>
              <w:tl2br w:val="nil"/>
              <w:tr2bl w:val="nil"/>
            </w:tcBorders>
            <w:vAlign w:val="center"/>
          </w:tcPr>
          <w:p w14:paraId="39085EAD"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决赛，决出金、银、铜奖名次</w:t>
            </w:r>
          </w:p>
        </w:tc>
      </w:tr>
      <w:tr w:rsidR="00BA131F" w14:paraId="65A4F35E" w14:textId="77777777">
        <w:trPr>
          <w:trHeight w:val="454"/>
          <w:jc w:val="center"/>
        </w:trPr>
        <w:tc>
          <w:tcPr>
            <w:tcW w:w="1459" w:type="dxa"/>
            <w:tcBorders>
              <w:tl2br w:val="nil"/>
              <w:tr2bl w:val="nil"/>
            </w:tcBorders>
            <w:vAlign w:val="center"/>
          </w:tcPr>
          <w:p w14:paraId="51F1DE17"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7-11月</w:t>
            </w:r>
          </w:p>
        </w:tc>
        <w:tc>
          <w:tcPr>
            <w:tcW w:w="6778" w:type="dxa"/>
            <w:tcBorders>
              <w:tl2br w:val="nil"/>
              <w:tr2bl w:val="nil"/>
            </w:tcBorders>
            <w:vAlign w:val="center"/>
          </w:tcPr>
          <w:p w14:paraId="46E1F5F1"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大赛举办期间开设中山大学在线创业特训营、举办创投对接系列活动。</w:t>
            </w:r>
          </w:p>
        </w:tc>
      </w:tr>
      <w:tr w:rsidR="00BA131F" w14:paraId="41E737F8" w14:textId="77777777">
        <w:trPr>
          <w:trHeight w:val="454"/>
          <w:jc w:val="center"/>
        </w:trPr>
        <w:tc>
          <w:tcPr>
            <w:tcW w:w="1459" w:type="dxa"/>
            <w:tcBorders>
              <w:tl2br w:val="nil"/>
              <w:tr2bl w:val="nil"/>
            </w:tcBorders>
            <w:vAlign w:val="center"/>
          </w:tcPr>
          <w:p w14:paraId="04194EAB" w14:textId="77777777" w:rsidR="00BA131F" w:rsidRDefault="007A009E">
            <w:pPr>
              <w:jc w:val="center"/>
              <w:rPr>
                <w:rFonts w:ascii="仿宋" w:eastAsia="仿宋" w:hAnsi="仿宋" w:cs="仿宋"/>
                <w:sz w:val="28"/>
                <w:szCs w:val="28"/>
              </w:rPr>
            </w:pPr>
            <w:r>
              <w:rPr>
                <w:rFonts w:ascii="仿宋" w:eastAsia="仿宋" w:hAnsi="仿宋" w:cs="仿宋" w:hint="eastAsia"/>
                <w:sz w:val="28"/>
                <w:szCs w:val="28"/>
              </w:rPr>
              <w:t>11月</w:t>
            </w:r>
          </w:p>
        </w:tc>
        <w:tc>
          <w:tcPr>
            <w:tcW w:w="6778" w:type="dxa"/>
            <w:tcBorders>
              <w:tl2br w:val="nil"/>
              <w:tr2bl w:val="nil"/>
            </w:tcBorders>
            <w:vAlign w:val="center"/>
          </w:tcPr>
          <w:p w14:paraId="59EBB0B7"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2021年广东“众创杯”创业创新大赛颁奖盛典</w:t>
            </w:r>
          </w:p>
        </w:tc>
      </w:tr>
    </w:tbl>
    <w:p w14:paraId="5E5AF69D" w14:textId="77777777" w:rsidR="00BA131F" w:rsidRDefault="007A009E">
      <w:pPr>
        <w:pStyle w:val="a0"/>
        <w:ind w:firstLineChars="0" w:firstLine="0"/>
        <w:jc w:val="left"/>
        <w:rPr>
          <w:rFonts w:ascii="Times New Roman" w:eastAsia="仿宋" w:hAnsi="Times New Roman" w:cs="Times New Roman"/>
          <w:sz w:val="21"/>
          <w:szCs w:val="21"/>
        </w:rPr>
      </w:pPr>
      <w:r>
        <w:rPr>
          <w:rFonts w:ascii="Times New Roman" w:eastAsia="仿宋" w:hAnsi="Times New Roman" w:cs="Times New Roman" w:hint="eastAsia"/>
          <w:sz w:val="21"/>
          <w:szCs w:val="21"/>
        </w:rPr>
        <w:t xml:space="preserve">* </w:t>
      </w:r>
      <w:r>
        <w:rPr>
          <w:rFonts w:ascii="Times New Roman" w:eastAsia="仿宋" w:hAnsi="Times New Roman" w:cs="Times New Roman" w:hint="eastAsia"/>
          <w:sz w:val="21"/>
          <w:szCs w:val="21"/>
        </w:rPr>
        <w:t>赛事各阶段具体时间安排以实际为准。</w:t>
      </w:r>
    </w:p>
    <w:p w14:paraId="62B3D6D9" w14:textId="77777777" w:rsidR="00BA131F" w:rsidRDefault="00BA131F">
      <w:pPr>
        <w:jc w:val="left"/>
        <w:rPr>
          <w:rFonts w:ascii="仿宋" w:eastAsia="仿宋" w:hAnsi="仿宋" w:cs="仿宋"/>
          <w:sz w:val="28"/>
          <w:szCs w:val="28"/>
        </w:rPr>
      </w:pPr>
    </w:p>
    <w:p w14:paraId="28463FAA" w14:textId="77777777" w:rsidR="00BA131F" w:rsidRDefault="007A009E">
      <w:pPr>
        <w:rPr>
          <w:rFonts w:ascii="仿宋" w:eastAsia="仿宋" w:hAnsi="仿宋" w:cs="仿宋"/>
          <w:b/>
          <w:bCs/>
          <w:sz w:val="28"/>
          <w:szCs w:val="28"/>
        </w:rPr>
      </w:pPr>
      <w:r>
        <w:rPr>
          <w:rFonts w:ascii="仿宋" w:eastAsia="仿宋" w:hAnsi="仿宋" w:cs="仿宋" w:hint="eastAsia"/>
          <w:b/>
          <w:bCs/>
          <w:sz w:val="28"/>
          <w:szCs w:val="28"/>
        </w:rPr>
        <w:br w:type="page"/>
      </w:r>
    </w:p>
    <w:p w14:paraId="2A0527C3" w14:textId="77777777" w:rsidR="00BA131F" w:rsidRDefault="007A009E">
      <w:pPr>
        <w:rPr>
          <w:rFonts w:ascii="仿宋" w:eastAsia="仿宋" w:hAnsi="仿宋" w:cs="仿宋"/>
          <w:sz w:val="28"/>
          <w:szCs w:val="28"/>
        </w:rPr>
      </w:pPr>
      <w:r>
        <w:rPr>
          <w:rFonts w:ascii="仿宋" w:eastAsia="仿宋" w:hAnsi="仿宋" w:cs="仿宋" w:hint="eastAsia"/>
          <w:b/>
          <w:bCs/>
          <w:sz w:val="28"/>
          <w:szCs w:val="28"/>
        </w:rPr>
        <w:lastRenderedPageBreak/>
        <w:t>五、如何参赛</w:t>
      </w:r>
    </w:p>
    <w:p w14:paraId="22D336DD" w14:textId="77777777" w:rsidR="00BA131F" w:rsidRDefault="007A009E">
      <w:pPr>
        <w:numPr>
          <w:ilvl w:val="0"/>
          <w:numId w:val="2"/>
        </w:numPr>
        <w:jc w:val="left"/>
        <w:rPr>
          <w:rFonts w:ascii="仿宋" w:eastAsia="仿宋" w:hAnsi="仿宋" w:cs="仿宋"/>
          <w:b/>
          <w:bCs/>
          <w:sz w:val="28"/>
          <w:szCs w:val="28"/>
        </w:rPr>
      </w:pPr>
      <w:r>
        <w:rPr>
          <w:rFonts w:ascii="仿宋" w:eastAsia="仿宋" w:hAnsi="仿宋" w:cs="仿宋" w:hint="eastAsia"/>
          <w:b/>
          <w:bCs/>
          <w:sz w:val="28"/>
          <w:szCs w:val="28"/>
        </w:rPr>
        <w:t>报名流程</w:t>
      </w:r>
    </w:p>
    <w:p w14:paraId="1BEC79A7" w14:textId="77777777" w:rsidR="00BA131F" w:rsidRDefault="007A009E">
      <w:pPr>
        <w:ind w:firstLineChars="200" w:firstLine="560"/>
        <w:jc w:val="left"/>
        <w:rPr>
          <w:rFonts w:ascii="Times New Roman" w:eastAsia="仿宋" w:hAnsi="Times New Roman" w:cs="Times New Roman"/>
          <w:sz w:val="28"/>
          <w:szCs w:val="28"/>
        </w:rPr>
      </w:pPr>
      <w:r>
        <w:rPr>
          <w:rFonts w:ascii="仿宋" w:eastAsia="仿宋" w:hAnsi="仿宋" w:cs="仿宋" w:hint="eastAsia"/>
          <w:sz w:val="28"/>
          <w:szCs w:val="28"/>
        </w:rPr>
        <w:t>6-7月，参赛团队和企业须通过大赛官方网站报名，填写、上传项目资料，并提交报名</w:t>
      </w:r>
      <w:r>
        <w:rPr>
          <w:rFonts w:ascii="Times New Roman" w:eastAsia="仿宋" w:hAnsi="Times New Roman" w:cs="Times New Roman" w:hint="eastAsia"/>
          <w:sz w:val="28"/>
          <w:szCs w:val="28"/>
        </w:rPr>
        <w:t>。</w:t>
      </w:r>
      <w:r>
        <w:rPr>
          <w:rFonts w:ascii="仿宋" w:eastAsia="仿宋" w:hAnsi="仿宋" w:cs="仿宋" w:hint="eastAsia"/>
          <w:sz w:val="28"/>
          <w:szCs w:val="28"/>
        </w:rPr>
        <w:t>大赛官网：</w:t>
      </w:r>
      <w:hyperlink r:id="rId8" w:history="1">
        <w:r>
          <w:rPr>
            <w:rStyle w:val="a6"/>
            <w:rFonts w:ascii="Times New Roman" w:eastAsia="仿宋" w:hAnsi="Times New Roman" w:cs="Times New Roman"/>
            <w:sz w:val="28"/>
            <w:szCs w:val="28"/>
          </w:rPr>
          <w:t>http://www.gdhrss.gov.cn/zcb/</w:t>
        </w:r>
      </w:hyperlink>
    </w:p>
    <w:p w14:paraId="5A03CC70" w14:textId="77777777" w:rsidR="00BA131F" w:rsidRDefault="007A009E">
      <w:pPr>
        <w:pStyle w:val="a0"/>
        <w:ind w:firstLineChars="0" w:firstLine="0"/>
        <w:jc w:val="center"/>
      </w:pPr>
      <w:r>
        <w:rPr>
          <w:noProof/>
        </w:rPr>
        <w:drawing>
          <wp:inline distT="0" distB="0" distL="114300" distR="114300" wp14:anchorId="23BDB4C1" wp14:editId="3FCC077C">
            <wp:extent cx="1869440" cy="1869440"/>
            <wp:effectExtent l="0" t="0" r="10160" b="10160"/>
            <wp:docPr id="1" name="图片 1" descr="微信图片_2020062012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20125748"/>
                    <pic:cNvPicPr>
                      <a:picLocks noChangeAspect="1"/>
                    </pic:cNvPicPr>
                  </pic:nvPicPr>
                  <pic:blipFill>
                    <a:blip r:embed="rId9"/>
                    <a:stretch>
                      <a:fillRect/>
                    </a:stretch>
                  </pic:blipFill>
                  <pic:spPr>
                    <a:xfrm>
                      <a:off x="0" y="0"/>
                      <a:ext cx="1869440" cy="1869440"/>
                    </a:xfrm>
                    <a:prstGeom prst="rect">
                      <a:avLst/>
                    </a:prstGeom>
                  </pic:spPr>
                </pic:pic>
              </a:graphicData>
            </a:graphic>
          </wp:inline>
        </w:drawing>
      </w:r>
    </w:p>
    <w:p w14:paraId="5EC6DD8C" w14:textId="77777777" w:rsidR="00BA131F" w:rsidRDefault="007A009E">
      <w:pPr>
        <w:pStyle w:val="a0"/>
        <w:ind w:firstLineChars="0" w:firstLine="0"/>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扫码进入大赛官网报名</w:t>
      </w:r>
    </w:p>
    <w:p w14:paraId="0E2E1D2D" w14:textId="77777777" w:rsidR="00BA131F" w:rsidRDefault="007A009E">
      <w:pPr>
        <w:ind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报名提交后，可在</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个工作日后登录大赛官方网站或广东人社</w:t>
      </w:r>
      <w:r>
        <w:rPr>
          <w:rFonts w:ascii="Times New Roman" w:eastAsia="仿宋" w:hAnsi="Times New Roman" w:cs="Times New Roman" w:hint="eastAsia"/>
          <w:sz w:val="28"/>
          <w:szCs w:val="28"/>
        </w:rPr>
        <w:t>APP</w:t>
      </w:r>
      <w:r>
        <w:rPr>
          <w:rFonts w:ascii="Times New Roman" w:eastAsia="仿宋" w:hAnsi="Times New Roman" w:cs="Times New Roman" w:hint="eastAsia"/>
          <w:sz w:val="28"/>
          <w:szCs w:val="28"/>
        </w:rPr>
        <w:t>查询审核结果。通过审核的，可打印报名成功回执，不得再报名参加其他众创杯单项赛。未通过审核的，须于报名时间截止前按照审核要求补充、修改材料或改报其他单项赛。</w:t>
      </w:r>
    </w:p>
    <w:p w14:paraId="1A220E9B" w14:textId="77777777" w:rsidR="00BA131F" w:rsidRDefault="007A009E">
      <w:pPr>
        <w:numPr>
          <w:ilvl w:val="0"/>
          <w:numId w:val="2"/>
        </w:numPr>
        <w:jc w:val="left"/>
        <w:rPr>
          <w:rFonts w:ascii="仿宋" w:eastAsia="仿宋" w:hAnsi="仿宋" w:cs="仿宋"/>
          <w:b/>
          <w:bCs/>
          <w:sz w:val="28"/>
          <w:szCs w:val="28"/>
        </w:rPr>
      </w:pPr>
      <w:r>
        <w:rPr>
          <w:rFonts w:ascii="仿宋" w:eastAsia="仿宋" w:hAnsi="仿宋" w:cs="仿宋" w:hint="eastAsia"/>
          <w:b/>
          <w:bCs/>
          <w:sz w:val="28"/>
          <w:szCs w:val="28"/>
        </w:rPr>
        <w:t>参赛要求</w:t>
      </w:r>
    </w:p>
    <w:p w14:paraId="2797202F" w14:textId="77777777" w:rsidR="00BA131F" w:rsidRDefault="007A009E">
      <w:pPr>
        <w:pStyle w:val="a0"/>
        <w:ind w:firstLine="560"/>
        <w:rPr>
          <w:rFonts w:ascii="仿宋" w:eastAsia="仿宋" w:hAnsi="仿宋" w:cs="仿宋"/>
          <w:sz w:val="28"/>
          <w:szCs w:val="28"/>
        </w:rPr>
      </w:pPr>
      <w:r>
        <w:rPr>
          <w:rFonts w:ascii="仿宋" w:eastAsia="仿宋" w:hAnsi="仿宋" w:cs="仿宋"/>
          <w:sz w:val="28"/>
          <w:szCs w:val="28"/>
        </w:rPr>
        <w:t>1．参赛项目应在进行广泛市场调研和分析基础上，真实、完整的提交创业计划书，创业计划书包括但不限于阐释项目名称、产品、服务、技术、行业分析与市场预测、经营策略、资金需求与财务规划、当前状况、潜在风险管理，并展示组织结构及核心团队成员情况等。</w:t>
      </w:r>
    </w:p>
    <w:p w14:paraId="6BBA76AD" w14:textId="77777777" w:rsidR="00BA131F" w:rsidRDefault="007A009E">
      <w:pPr>
        <w:pStyle w:val="a0"/>
        <w:ind w:firstLine="560"/>
        <w:rPr>
          <w:rFonts w:ascii="仿宋" w:eastAsia="仿宋" w:hAnsi="仿宋" w:cs="仿宋"/>
          <w:sz w:val="28"/>
          <w:szCs w:val="28"/>
        </w:rPr>
      </w:pPr>
      <w:r>
        <w:rPr>
          <w:rFonts w:ascii="仿宋" w:eastAsia="仿宋" w:hAnsi="仿宋" w:cs="仿宋"/>
          <w:sz w:val="28"/>
          <w:szCs w:val="28"/>
        </w:rPr>
        <w:t>2.本届大赛原则上全程采取线上形式进行，包括报名审核、初赛（书面评审）、复赛、决赛等环节，各参赛团队应按照大赛执委会的要求和指引使用相关硬件设备和软件平台，文明有序参赛，不得出现违法、违规、作弊行为。</w:t>
      </w:r>
    </w:p>
    <w:p w14:paraId="6B67AF40" w14:textId="77777777" w:rsidR="00BA131F" w:rsidRDefault="007A009E">
      <w:pPr>
        <w:numPr>
          <w:ilvl w:val="0"/>
          <w:numId w:val="2"/>
        </w:numPr>
        <w:jc w:val="left"/>
        <w:rPr>
          <w:rFonts w:ascii="仿宋" w:eastAsia="仿宋" w:hAnsi="仿宋" w:cs="仿宋"/>
          <w:b/>
          <w:bCs/>
          <w:sz w:val="28"/>
          <w:szCs w:val="28"/>
        </w:rPr>
      </w:pPr>
      <w:r>
        <w:rPr>
          <w:rFonts w:ascii="仿宋" w:eastAsia="仿宋" w:hAnsi="仿宋" w:cs="仿宋" w:hint="eastAsia"/>
          <w:b/>
          <w:bCs/>
          <w:sz w:val="28"/>
          <w:szCs w:val="28"/>
        </w:rPr>
        <w:lastRenderedPageBreak/>
        <w:t>长按关注</w:t>
      </w:r>
    </w:p>
    <w:p w14:paraId="03BB1361" w14:textId="77777777" w:rsidR="00BA131F" w:rsidRDefault="007A009E">
      <w:pPr>
        <w:jc w:val="center"/>
        <w:rPr>
          <w:rFonts w:ascii="仿宋" w:eastAsia="仿宋" w:hAnsi="仿宋" w:cs="仿宋"/>
          <w:sz w:val="28"/>
          <w:szCs w:val="28"/>
        </w:rPr>
      </w:pPr>
      <w:r>
        <w:rPr>
          <w:rFonts w:ascii="仿宋" w:eastAsia="仿宋" w:hAnsi="仿宋" w:cs="仿宋" w:hint="eastAsia"/>
          <w:noProof/>
          <w:sz w:val="28"/>
          <w:szCs w:val="28"/>
        </w:rPr>
        <w:drawing>
          <wp:inline distT="0" distB="0" distL="114300" distR="114300" wp14:anchorId="114802CE" wp14:editId="12A05BC0">
            <wp:extent cx="1715770" cy="1696720"/>
            <wp:effectExtent l="0" t="0" r="11430" b="5080"/>
            <wp:docPr id="6" name="图片 6" descr="广东人社官微"/>
            <wp:cNvGraphicFramePr/>
            <a:graphic xmlns:a="http://schemas.openxmlformats.org/drawingml/2006/main">
              <a:graphicData uri="http://schemas.openxmlformats.org/drawingml/2006/picture">
                <pic:pic xmlns:pic="http://schemas.openxmlformats.org/drawingml/2006/picture">
                  <pic:nvPicPr>
                    <pic:cNvPr id="6" name="图片 6" descr="广东人社官微"/>
                    <pic:cNvPicPr/>
                  </pic:nvPicPr>
                  <pic:blipFill>
                    <a:blip r:embed="rId10"/>
                    <a:srcRect l="4374" t="4419" r="4721" b="4759"/>
                    <a:stretch>
                      <a:fillRect/>
                    </a:stretch>
                  </pic:blipFill>
                  <pic:spPr>
                    <a:xfrm>
                      <a:off x="0" y="0"/>
                      <a:ext cx="1715770" cy="1696720"/>
                    </a:xfrm>
                    <a:prstGeom prst="rect">
                      <a:avLst/>
                    </a:prstGeom>
                  </pic:spPr>
                </pic:pic>
              </a:graphicData>
            </a:graphic>
          </wp:inline>
        </w:drawing>
      </w:r>
      <w:r>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114300" distR="114300" wp14:anchorId="2CEC9018" wp14:editId="0A60BD2B">
            <wp:extent cx="1690370" cy="1696720"/>
            <wp:effectExtent l="0" t="0" r="11430" b="5080"/>
            <wp:docPr id="5" name="图片 5" descr="创新创业在湾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创新创业在湾区"/>
                    <pic:cNvPicPr>
                      <a:picLocks noChangeAspect="1"/>
                    </pic:cNvPicPr>
                  </pic:nvPicPr>
                  <pic:blipFill>
                    <a:blip r:embed="rId11"/>
                    <a:srcRect l="5099" t="4759" r="4419" b="4419"/>
                    <a:stretch>
                      <a:fillRect/>
                    </a:stretch>
                  </pic:blipFill>
                  <pic:spPr>
                    <a:xfrm>
                      <a:off x="0" y="0"/>
                      <a:ext cx="1690370" cy="1696720"/>
                    </a:xfrm>
                    <a:prstGeom prst="rect">
                      <a:avLst/>
                    </a:prstGeom>
                  </pic:spPr>
                </pic:pic>
              </a:graphicData>
            </a:graphic>
          </wp:inline>
        </w:drawing>
      </w:r>
    </w:p>
    <w:p w14:paraId="3AE31DB8" w14:textId="77777777" w:rsidR="00BA131F" w:rsidRDefault="007A009E">
      <w:pPr>
        <w:pStyle w:val="a0"/>
        <w:ind w:firstLineChars="0" w:firstLine="0"/>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广东人社官微</w:t>
      </w:r>
      <w:r>
        <w:rPr>
          <w:rFonts w:ascii="Times New Roman" w:eastAsia="仿宋" w:hAnsi="Times New Roman" w:cs="Times New Roman" w:hint="eastAsia"/>
          <w:sz w:val="21"/>
          <w:szCs w:val="21"/>
        </w:rPr>
        <w:t xml:space="preserve">               </w:t>
      </w:r>
      <w:r>
        <w:rPr>
          <w:rFonts w:ascii="Times New Roman" w:eastAsia="仿宋" w:hAnsi="Times New Roman" w:cs="Times New Roman" w:hint="eastAsia"/>
          <w:sz w:val="21"/>
          <w:szCs w:val="21"/>
        </w:rPr>
        <w:t>创新创业在湾区</w:t>
      </w:r>
    </w:p>
    <w:p w14:paraId="35F7FF80" w14:textId="77777777" w:rsidR="00BA131F" w:rsidRDefault="007A009E">
      <w:pPr>
        <w:numPr>
          <w:ilvl w:val="0"/>
          <w:numId w:val="2"/>
        </w:numPr>
        <w:jc w:val="left"/>
        <w:rPr>
          <w:rFonts w:ascii="仿宋" w:eastAsia="仿宋" w:hAnsi="仿宋" w:cs="仿宋"/>
          <w:b/>
          <w:bCs/>
          <w:sz w:val="28"/>
          <w:szCs w:val="28"/>
        </w:rPr>
      </w:pPr>
      <w:r>
        <w:rPr>
          <w:rFonts w:ascii="仿宋" w:eastAsia="仿宋" w:hAnsi="仿宋" w:cs="仿宋" w:hint="eastAsia"/>
          <w:b/>
          <w:bCs/>
          <w:sz w:val="28"/>
          <w:szCs w:val="28"/>
        </w:rPr>
        <w:t>参赛咨询</w:t>
      </w:r>
    </w:p>
    <w:p w14:paraId="06119B4F"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参赛团队报名咨询：</w:t>
      </w:r>
    </w:p>
    <w:p w14:paraId="6C7FD5F3"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020-84115518、020-84115545</w:t>
      </w:r>
    </w:p>
    <w:p w14:paraId="7F3FCA94"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高校、园区、孵化基地等机构：</w:t>
      </w:r>
    </w:p>
    <w:p w14:paraId="4D4B80FB"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020-84115797</w:t>
      </w:r>
    </w:p>
    <w:p w14:paraId="64A008B4" w14:textId="77777777" w:rsidR="00BA131F" w:rsidRDefault="007A009E">
      <w:pPr>
        <w:jc w:val="left"/>
        <w:rPr>
          <w:rFonts w:ascii="仿宋" w:eastAsia="仿宋" w:hAnsi="仿宋" w:cs="仿宋"/>
          <w:sz w:val="28"/>
          <w:szCs w:val="28"/>
        </w:rPr>
      </w:pPr>
      <w:r>
        <w:rPr>
          <w:rFonts w:ascii="仿宋" w:eastAsia="仿宋" w:hAnsi="仿宋" w:cs="仿宋" w:hint="eastAsia"/>
          <w:sz w:val="28"/>
          <w:szCs w:val="28"/>
        </w:rPr>
        <w:t>电子邮箱：zcbqhs2021@163.com</w:t>
      </w:r>
    </w:p>
    <w:p w14:paraId="6A7AD454" w14:textId="77777777" w:rsidR="00BA131F" w:rsidRDefault="00BA131F">
      <w:pPr>
        <w:pStyle w:val="a0"/>
        <w:ind w:firstLineChars="0" w:firstLine="0"/>
        <w:jc w:val="center"/>
      </w:pPr>
    </w:p>
    <w:p w14:paraId="05308CC9" w14:textId="77777777" w:rsidR="00BA131F" w:rsidRDefault="00BA131F">
      <w:pPr>
        <w:jc w:val="left"/>
        <w:rPr>
          <w:rFonts w:ascii="仿宋" w:eastAsia="仿宋" w:hAnsi="仿宋" w:cs="仿宋"/>
          <w:sz w:val="28"/>
          <w:szCs w:val="28"/>
        </w:rPr>
      </w:pPr>
    </w:p>
    <w:sectPr w:rsidR="00BA1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6A2F"/>
    <w:multiLevelType w:val="singleLevel"/>
    <w:tmpl w:val="1B4E6A2F"/>
    <w:lvl w:ilvl="0">
      <w:start w:val="1"/>
      <w:numFmt w:val="chineseCounting"/>
      <w:suff w:val="nothing"/>
      <w:lvlText w:val="%1、"/>
      <w:lvlJc w:val="left"/>
      <w:rPr>
        <w:rFonts w:hint="eastAsia"/>
      </w:rPr>
    </w:lvl>
  </w:abstractNum>
  <w:abstractNum w:abstractNumId="1" w15:restartNumberingAfterBreak="0">
    <w:nsid w:val="1EDF9773"/>
    <w:multiLevelType w:val="singleLevel"/>
    <w:tmpl w:val="1EDF9773"/>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31F"/>
    <w:rsid w:val="007A009E"/>
    <w:rsid w:val="00BA131F"/>
    <w:rsid w:val="00BB767B"/>
    <w:rsid w:val="00C01522"/>
    <w:rsid w:val="07D52876"/>
    <w:rsid w:val="1BD936C1"/>
    <w:rsid w:val="1E87003E"/>
    <w:rsid w:val="37A80B36"/>
    <w:rsid w:val="3FE05323"/>
    <w:rsid w:val="4A3351B8"/>
    <w:rsid w:val="4C4F4664"/>
    <w:rsid w:val="4E396491"/>
    <w:rsid w:val="69D0626B"/>
    <w:rsid w:val="6AE33371"/>
    <w:rsid w:val="6B717934"/>
    <w:rsid w:val="740B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41A06"/>
  <w15:docId w15:val="{1D94601C-5804-40C8-AEF5-0AA27D5F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sz w:val="24"/>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dhrss.gov.cn/zc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luojiafa</dc:creator>
  <cp:lastModifiedBy>z xy</cp:lastModifiedBy>
  <cp:revision>4</cp:revision>
  <dcterms:created xsi:type="dcterms:W3CDTF">2014-10-29T12:08:00Z</dcterms:created>
  <dcterms:modified xsi:type="dcterms:W3CDTF">2021-07-02T01:26:00Z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46A0A61C38B74920ABC660F0D966E0E5</vt:lpwstr>
  </property>
</Properties>
</file>