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30" w:firstLineChars="196"/>
        <w:jc w:val="center"/>
        <w:rPr>
          <w:rFonts w:hint="eastAsia" w:ascii="宋体"/>
          <w:b/>
          <w:sz w:val="32"/>
          <w:szCs w:val="32"/>
        </w:rPr>
      </w:pPr>
      <w:r>
        <w:rPr>
          <w:rFonts w:hint="eastAsia" w:ascii="宋体"/>
          <w:b/>
          <w:sz w:val="32"/>
          <w:szCs w:val="32"/>
        </w:rPr>
        <w:t>学术报告公选课主讲老师简介</w:t>
      </w:r>
    </w:p>
    <w:p>
      <w:pPr>
        <w:spacing w:line="360" w:lineRule="auto"/>
        <w:ind w:firstLine="472" w:firstLineChars="196"/>
        <w:jc w:val="left"/>
        <w:rPr>
          <w:rFonts w:hint="eastAsia" w:ascii="宋体"/>
          <w:b/>
          <w:sz w:val="24"/>
        </w:rPr>
      </w:pPr>
    </w:p>
    <w:p>
      <w:pPr>
        <w:spacing w:before="156" w:beforeLines="50" w:line="480" w:lineRule="atLeast"/>
        <w:ind w:firstLine="482" w:firstLineChars="200"/>
        <w:jc w:val="left"/>
        <w:rPr>
          <w:rFonts w:ascii="宋体"/>
          <w:b/>
          <w:bCs/>
          <w:sz w:val="24"/>
        </w:rPr>
      </w:pPr>
      <w:r>
        <w:rPr>
          <w:rFonts w:hint="eastAsia" w:ascii="宋体"/>
          <w:b/>
          <w:bCs/>
          <w:sz w:val="24"/>
        </w:rPr>
        <w:t>许崴，男，广东金融学院教授，博士，硕士生导师</w:t>
      </w:r>
    </w:p>
    <w:p>
      <w:pPr>
        <w:spacing w:line="360" w:lineRule="auto"/>
        <w:ind w:firstLine="480" w:firstLineChars="200"/>
        <w:rPr>
          <w:rFonts w:hint="eastAsia" w:ascii="宋体"/>
          <w:sz w:val="24"/>
        </w:rPr>
      </w:pPr>
      <w:r>
        <w:rPr>
          <w:rFonts w:hint="eastAsia" w:ascii="宋体"/>
          <w:sz w:val="24"/>
        </w:rPr>
        <w:t>从事互联网金融、财务管理、产业经济等方向研究，科研成果丰硕。主持广东省科技厅科技金融专项、重点学科科研项目、自然基金与哲学社科基金课题各1项，参与省部各类课题5项；先后在《光明日报》理论版、《财政研究》、《经济与管理研究》、《广东社会科学》等期刊公开发表学术论文40多篇。曾担任广东金融学院会计系副主任、会计学省级实验教学中心主任，曾获广东省级教学成果奖二等奖1项。组织和参与多项政府部门和大中企业的规划或决策项目，具备较为丰富的科学研究、专业教学、社会调查、企业顾问经验。</w:t>
      </w:r>
    </w:p>
    <w:p>
      <w:pPr>
        <w:spacing w:line="360" w:lineRule="auto"/>
        <w:ind w:firstLine="480" w:firstLineChars="200"/>
        <w:rPr>
          <w:rFonts w:hint="eastAsia" w:ascii="宋体"/>
          <w:sz w:val="24"/>
        </w:rPr>
      </w:pPr>
    </w:p>
    <w:p>
      <w:pPr>
        <w:spacing w:line="480" w:lineRule="atLeast"/>
        <w:ind w:firstLine="482" w:firstLineChars="200"/>
        <w:jc w:val="left"/>
        <w:rPr>
          <w:rFonts w:ascii="宋体"/>
          <w:b/>
          <w:bCs/>
          <w:sz w:val="24"/>
        </w:rPr>
      </w:pPr>
      <w:r>
        <w:rPr>
          <w:rFonts w:hint="eastAsia" w:ascii="宋体"/>
          <w:b/>
          <w:bCs/>
          <w:sz w:val="24"/>
        </w:rPr>
        <w:t>李曼，女，广东财经大学教授，管理科学与工程硕士生导师</w:t>
      </w:r>
    </w:p>
    <w:p>
      <w:pPr>
        <w:spacing w:line="360" w:lineRule="auto"/>
        <w:ind w:firstLine="480" w:firstLineChars="200"/>
        <w:rPr>
          <w:rFonts w:hint="eastAsia" w:ascii="宋体"/>
          <w:sz w:val="24"/>
        </w:rPr>
      </w:pPr>
      <w:r>
        <w:rPr>
          <w:rFonts w:hint="eastAsia" w:ascii="宋体"/>
          <w:sz w:val="24"/>
        </w:rPr>
        <w:t>从事电子商务、物流与供应链管理、服务经济学领域研究，完成或承担省部级科研项目8项，主持完成广东省软科学项目和广东高校优秀青年创新人才培育项目各1项，参编学术专著或教材7部，公开发表学术论文30余篇；《电子商务物流》国家级双语示范课程项目主持人，承担并完成教育部教研教改课题1项、省级教研教改课题1项，主持或参与校级教研教改课题10余项，获省级教学成果奖二等奖1项、校级教学成果奖特等奖1项。兼任广东省商业经济学会秘书长、华南商业智库副秘书长、广东省智能商务工程技术研究中心负责人。</w:t>
      </w:r>
    </w:p>
    <w:p>
      <w:pPr>
        <w:spacing w:line="360" w:lineRule="auto"/>
        <w:ind w:firstLine="560" w:firstLineChars="200"/>
        <w:rPr>
          <w:rFonts w:hint="eastAsia" w:ascii="仿宋" w:hAnsi="仿宋" w:eastAsia="仿宋" w:cs="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M1Mjg3ZGE1ZjIzNGMzZjdjNmQyMmFjMjhlNmYifQ=="/>
  </w:docVars>
  <w:rsids>
    <w:rsidRoot w:val="00954F60"/>
    <w:rsid w:val="00020538"/>
    <w:rsid w:val="00954F60"/>
    <w:rsid w:val="00DD5AED"/>
    <w:rsid w:val="00E44DE8"/>
    <w:rsid w:val="00EF07F4"/>
    <w:rsid w:val="0C281BB8"/>
    <w:rsid w:val="15A84686"/>
    <w:rsid w:val="162B7CDF"/>
    <w:rsid w:val="2EC9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549</Words>
  <Characters>649</Characters>
  <Lines>6</Lines>
  <Paragraphs>1</Paragraphs>
  <TotalTime>0</TotalTime>
  <ScaleCrop>false</ScaleCrop>
  <LinksUpToDate>false</LinksUpToDate>
  <CharactersWithSpaces>661</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2020-10-19T02:05:00Z</dcterms:created>
  <dc:creator>PC</dc:creator>
  <cp:lastModifiedBy>Administrator</cp:lastModifiedBy>
  <dcterms:modified xsi:type="dcterms:W3CDTF">2023-03-24T01:35:53Z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B1838C95356F446FA93BD74D3399BF90</vt:lpwstr>
  </property>
</Properties>
</file>