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6"/>
          <w:szCs w:val="36"/>
          <w:u w:val="none"/>
          <w:shd w:val="clear" w:fill="FFFFFF"/>
        </w:rPr>
        <w:t>学术报告型公选课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6"/>
          <w:szCs w:val="36"/>
          <w:u w:val="none"/>
          <w:shd w:val="clear" w:fill="FFFFFF"/>
          <w:lang w:eastAsia="zh-CN"/>
        </w:rPr>
        <w:t>主讲人简介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  <w:lang w:eastAsia="zh-CN"/>
        </w:rPr>
        <w:t>一、</w:t>
      </w:r>
      <w:r>
        <w:rPr>
          <w:rFonts w:hint="eastAsia"/>
          <w:b/>
          <w:bCs/>
          <w:sz w:val="28"/>
          <w:szCs w:val="28"/>
        </w:rPr>
        <w:t>沈成飞</w:t>
      </w:r>
      <w:r>
        <w:rPr>
          <w:rFonts w:hint="eastAsia"/>
          <w:sz w:val="24"/>
          <w:szCs w:val="24"/>
          <w:lang w:eastAsia="zh-CN"/>
        </w:rPr>
        <w:t>，男，历史学博士，美国哈</w:t>
      </w: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>佛大学访问学者，中山大学马克思主义学院教授、副院长、博士生导师。</w:t>
      </w:r>
      <w:r>
        <w:rPr>
          <w:rFonts w:hint="eastAsia"/>
          <w:sz w:val="24"/>
          <w:szCs w:val="24"/>
        </w:rPr>
        <w:t>主要研究领域是中共党史、马克思主义中国化、近代中国的政治与人物、近代中国社会转型研究等。承担项目主要有国家社科基金项目一项，教育部社科基金项目三项，其他项目十余项。代表性成果有《抗战时期的广东保甲制度》（人民出版社，2015年），在《历史研究》、《近代史研究》、《中共党史研究》等杂志发表专题论文三十余篇。2013年，入选全国高校优秀中青年思想政治理论课教师择优资助计划。主讲课程高校思想政治理论课主要有《中国近现代史纲要》，硕士研究生专业课《中国近现代史基本问题研究》、《中共党史党建专题研究》等。全校公选课《大历史视阈下的近代中国政治与人物》等。广东省精品课程“中国近现代史纲要”、广东省优秀教学团队的主要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  <w:lang w:eastAsia="zh-CN"/>
        </w:rPr>
        <w:t>二、</w:t>
      </w:r>
      <w:r>
        <w:rPr>
          <w:rFonts w:hint="eastAsia"/>
          <w:b/>
          <w:bCs/>
          <w:sz w:val="28"/>
          <w:szCs w:val="28"/>
          <w:lang w:eastAsia="zh-CN"/>
        </w:rPr>
        <w:t>黄钢明</w:t>
      </w:r>
      <w:r>
        <w:rPr>
          <w:rFonts w:hint="eastAsia"/>
          <w:lang w:eastAsia="zh-CN"/>
        </w:rPr>
        <w:t>，</w:t>
      </w:r>
      <w:r>
        <w:rPr>
          <w:rFonts w:hint="eastAsia"/>
          <w:sz w:val="24"/>
          <w:szCs w:val="24"/>
          <w:lang w:eastAsia="zh-CN"/>
        </w:rPr>
        <w:t>男，</w:t>
      </w:r>
      <w:r>
        <w:rPr>
          <w:rFonts w:hint="eastAsia"/>
          <w:sz w:val="24"/>
          <w:szCs w:val="24"/>
        </w:rPr>
        <w:t>中山大学物理学院副教授，物理学博士。主持和参加国家自然基金和省自然基金多项，发表SCI论文10多篇，论文30多篇。主要从事凝聚态理论研究。主讲物理，数学，科学方法论等课程。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85222"/>
    <w:rsid w:val="40FD65D6"/>
    <w:rsid w:val="5F1E4D96"/>
    <w:rsid w:val="62CA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2017-11-28T09:01:25Z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